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16ED" w14:textId="23005C1B" w:rsidR="000527E1" w:rsidRPr="009035D4" w:rsidRDefault="003A2B3C" w:rsidP="000527E1">
      <w:pPr>
        <w:spacing w:before="240"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Hundreds of </w:t>
      </w:r>
      <w:r w:rsidR="009078C7">
        <w:rPr>
          <w:rFonts w:ascii="Cambria" w:hAnsi="Cambria"/>
          <w:b/>
          <w:sz w:val="28"/>
          <w:szCs w:val="28"/>
        </w:rPr>
        <w:t>Bloomington - Normal</w:t>
      </w:r>
      <w:r w:rsidR="00C505CA">
        <w:rPr>
          <w:rFonts w:ascii="Cambria" w:hAnsi="Cambria"/>
          <w:b/>
          <w:sz w:val="28"/>
          <w:szCs w:val="28"/>
        </w:rPr>
        <w:t xml:space="preserve"> Government Retirees B</w:t>
      </w:r>
      <w:r>
        <w:rPr>
          <w:rFonts w:ascii="Cambria" w:hAnsi="Cambria"/>
          <w:b/>
          <w:sz w:val="28"/>
          <w:szCs w:val="28"/>
        </w:rPr>
        <w:t xml:space="preserve">ecome </w:t>
      </w:r>
      <w:r w:rsidR="008D5259">
        <w:rPr>
          <w:rFonts w:ascii="Cambria" w:hAnsi="Cambria"/>
          <w:b/>
          <w:sz w:val="28"/>
          <w:szCs w:val="28"/>
        </w:rPr>
        <w:t xml:space="preserve">Pension </w:t>
      </w:r>
      <w:r>
        <w:rPr>
          <w:rFonts w:ascii="Cambria" w:hAnsi="Cambria"/>
          <w:b/>
          <w:sz w:val="28"/>
          <w:szCs w:val="28"/>
        </w:rPr>
        <w:t>Millionaires</w:t>
      </w:r>
      <w:r w:rsidR="00821B57">
        <w:rPr>
          <w:rFonts w:ascii="Cambria" w:hAnsi="Cambria"/>
          <w:b/>
          <w:sz w:val="28"/>
          <w:szCs w:val="28"/>
        </w:rPr>
        <w:t xml:space="preserve"> at Taxpayer Expense</w:t>
      </w:r>
    </w:p>
    <w:p w14:paraId="42C26A66" w14:textId="5D0D1B9B" w:rsidR="00C87791" w:rsidRDefault="009078C7" w:rsidP="00C8779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Bloomington</w:t>
      </w:r>
      <w:r w:rsidR="00250C48">
        <w:rPr>
          <w:rFonts w:asciiTheme="majorHAnsi" w:hAnsiTheme="majorHAnsi"/>
          <w:sz w:val="20"/>
          <w:szCs w:val="20"/>
        </w:rPr>
        <w:t>—</w:t>
      </w:r>
      <w:hyperlink r:id="rId9" w:history="1">
        <w:r w:rsidR="005464A4" w:rsidRPr="00864701">
          <w:rPr>
            <w:rStyle w:val="Hyperlink"/>
            <w:rFonts w:asciiTheme="majorHAnsi" w:hAnsiTheme="majorHAnsi"/>
            <w:sz w:val="20"/>
            <w:szCs w:val="20"/>
          </w:rPr>
          <w:t>Taxpayers United of America</w:t>
        </w:r>
      </w:hyperlink>
      <w:r w:rsidR="005464A4">
        <w:rPr>
          <w:rFonts w:asciiTheme="majorHAnsi" w:hAnsiTheme="majorHAnsi"/>
          <w:sz w:val="20"/>
          <w:szCs w:val="20"/>
        </w:rPr>
        <w:t xml:space="preserve"> (TUA) </w:t>
      </w:r>
      <w:r w:rsidR="008138D2">
        <w:rPr>
          <w:rFonts w:asciiTheme="majorHAnsi" w:hAnsiTheme="majorHAnsi"/>
          <w:sz w:val="20"/>
          <w:szCs w:val="20"/>
        </w:rPr>
        <w:t xml:space="preserve">today </w:t>
      </w:r>
      <w:r w:rsidR="005464A4">
        <w:rPr>
          <w:rFonts w:asciiTheme="majorHAnsi" w:hAnsiTheme="majorHAnsi"/>
          <w:sz w:val="20"/>
          <w:szCs w:val="20"/>
        </w:rPr>
        <w:t xml:space="preserve">released </w:t>
      </w:r>
      <w:r w:rsidR="008138D2">
        <w:rPr>
          <w:rFonts w:asciiTheme="majorHAnsi" w:hAnsiTheme="majorHAnsi"/>
          <w:sz w:val="20"/>
          <w:szCs w:val="20"/>
        </w:rPr>
        <w:t xml:space="preserve">the results of a new pension study </w:t>
      </w:r>
      <w:r w:rsidR="003A2B3C">
        <w:rPr>
          <w:rFonts w:asciiTheme="majorHAnsi" w:hAnsiTheme="majorHAnsi"/>
          <w:sz w:val="20"/>
          <w:szCs w:val="20"/>
        </w:rPr>
        <w:t>of the employees of</w:t>
      </w:r>
      <w:r w:rsidR="007C178F">
        <w:rPr>
          <w:rFonts w:asciiTheme="majorHAnsi" w:hAnsiTheme="majorHAnsi"/>
          <w:sz w:val="20"/>
          <w:szCs w:val="20"/>
        </w:rPr>
        <w:t xml:space="preserve"> the </w:t>
      </w:r>
      <w:r>
        <w:rPr>
          <w:rFonts w:asciiTheme="majorHAnsi" w:hAnsiTheme="majorHAnsi"/>
          <w:sz w:val="20"/>
          <w:szCs w:val="20"/>
        </w:rPr>
        <w:t>Cities</w:t>
      </w:r>
      <w:r w:rsidR="003A2B3C">
        <w:rPr>
          <w:rFonts w:asciiTheme="majorHAnsi" w:hAnsiTheme="majorHAnsi"/>
          <w:sz w:val="20"/>
          <w:szCs w:val="20"/>
        </w:rPr>
        <w:t xml:space="preserve"> of </w:t>
      </w:r>
      <w:r>
        <w:rPr>
          <w:rFonts w:asciiTheme="majorHAnsi" w:hAnsiTheme="majorHAnsi"/>
          <w:sz w:val="20"/>
          <w:szCs w:val="20"/>
        </w:rPr>
        <w:t>Bloomington and Normal</w:t>
      </w:r>
      <w:r w:rsidR="003A2B3C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Mc</w:t>
      </w:r>
      <w:r w:rsidR="00645EFE">
        <w:rPr>
          <w:rFonts w:asciiTheme="majorHAnsi" w:hAnsiTheme="majorHAnsi"/>
          <w:sz w:val="20"/>
          <w:szCs w:val="20"/>
        </w:rPr>
        <w:t>L</w:t>
      </w:r>
      <w:r>
        <w:rPr>
          <w:rFonts w:asciiTheme="majorHAnsi" w:hAnsiTheme="majorHAnsi"/>
          <w:sz w:val="20"/>
          <w:szCs w:val="20"/>
        </w:rPr>
        <w:t>ean</w:t>
      </w:r>
      <w:r w:rsidR="003A2B3C">
        <w:rPr>
          <w:rFonts w:asciiTheme="majorHAnsi" w:hAnsiTheme="majorHAnsi"/>
          <w:sz w:val="20"/>
          <w:szCs w:val="20"/>
        </w:rPr>
        <w:t xml:space="preserve"> County, </w:t>
      </w:r>
      <w:r>
        <w:rPr>
          <w:rFonts w:asciiTheme="majorHAnsi" w:hAnsiTheme="majorHAnsi"/>
          <w:sz w:val="20"/>
          <w:szCs w:val="20"/>
        </w:rPr>
        <w:t>Mc</w:t>
      </w:r>
      <w:r w:rsidR="00645EFE">
        <w:rPr>
          <w:rFonts w:asciiTheme="majorHAnsi" w:hAnsiTheme="majorHAnsi"/>
          <w:sz w:val="20"/>
          <w:szCs w:val="20"/>
        </w:rPr>
        <w:t>L</w:t>
      </w:r>
      <w:r>
        <w:rPr>
          <w:rFonts w:asciiTheme="majorHAnsi" w:hAnsiTheme="majorHAnsi"/>
          <w:sz w:val="20"/>
          <w:szCs w:val="20"/>
        </w:rPr>
        <w:t>ean</w:t>
      </w:r>
      <w:r w:rsidR="003A2B3C">
        <w:rPr>
          <w:rFonts w:asciiTheme="majorHAnsi" w:hAnsiTheme="majorHAnsi"/>
          <w:sz w:val="20"/>
          <w:szCs w:val="20"/>
        </w:rPr>
        <w:t xml:space="preserve"> County government schools, and </w:t>
      </w:r>
      <w:r>
        <w:rPr>
          <w:rFonts w:asciiTheme="majorHAnsi" w:hAnsiTheme="majorHAnsi"/>
          <w:sz w:val="20"/>
          <w:szCs w:val="20"/>
        </w:rPr>
        <w:t>Illinois State University</w:t>
      </w:r>
      <w:r w:rsidR="00A828C4">
        <w:rPr>
          <w:rFonts w:asciiTheme="majorHAnsi" w:hAnsiTheme="majorHAnsi"/>
          <w:sz w:val="20"/>
          <w:szCs w:val="20"/>
        </w:rPr>
        <w:t>.</w:t>
      </w:r>
    </w:p>
    <w:p w14:paraId="708ADB9C" w14:textId="77777777" w:rsidR="00C87791" w:rsidRDefault="00C87791" w:rsidP="000F263E">
      <w:pPr>
        <w:rPr>
          <w:rFonts w:asciiTheme="majorHAnsi" w:hAnsiTheme="majorHAnsi"/>
          <w:sz w:val="20"/>
          <w:szCs w:val="20"/>
        </w:rPr>
      </w:pPr>
    </w:p>
    <w:p w14:paraId="0F16CD94" w14:textId="7BE1E1C0" w:rsidR="00C87791" w:rsidRDefault="005464A4" w:rsidP="000F263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</w:t>
      </w:r>
      <w:r w:rsidR="00517643">
        <w:rPr>
          <w:rFonts w:asciiTheme="majorHAnsi" w:hAnsiTheme="majorHAnsi"/>
          <w:sz w:val="20"/>
          <w:szCs w:val="20"/>
        </w:rPr>
        <w:t>Illinois</w:t>
      </w:r>
      <w:r w:rsidR="00C0357A">
        <w:rPr>
          <w:rFonts w:asciiTheme="majorHAnsi" w:hAnsiTheme="majorHAnsi"/>
          <w:sz w:val="20"/>
          <w:szCs w:val="20"/>
        </w:rPr>
        <w:t xml:space="preserve"> lawmakers </w:t>
      </w:r>
      <w:r w:rsidR="00A828C4">
        <w:rPr>
          <w:rFonts w:asciiTheme="majorHAnsi" w:hAnsiTheme="majorHAnsi"/>
          <w:sz w:val="20"/>
          <w:szCs w:val="20"/>
        </w:rPr>
        <w:t>continue their abuse of taxpayers by ignoring the number one budgetary problem in the state</w:t>
      </w:r>
      <w:r w:rsidR="007C178F">
        <w:rPr>
          <w:rFonts w:asciiTheme="majorHAnsi" w:hAnsiTheme="majorHAnsi"/>
          <w:sz w:val="20"/>
          <w:szCs w:val="20"/>
        </w:rPr>
        <w:t>,</w:t>
      </w:r>
      <w:r w:rsidR="00A259DF">
        <w:rPr>
          <w:rFonts w:asciiTheme="majorHAnsi" w:hAnsiTheme="majorHAnsi"/>
          <w:sz w:val="20"/>
          <w:szCs w:val="20"/>
        </w:rPr>
        <w:t xml:space="preserve">” stated </w:t>
      </w:r>
      <w:r w:rsidR="007C178F">
        <w:rPr>
          <w:rFonts w:asciiTheme="majorHAnsi" w:hAnsiTheme="majorHAnsi"/>
          <w:sz w:val="20"/>
          <w:szCs w:val="20"/>
        </w:rPr>
        <w:t>Jim Tobin, president of TUA</w:t>
      </w:r>
      <w:r w:rsidR="00A259DF">
        <w:rPr>
          <w:rFonts w:asciiTheme="majorHAnsi" w:hAnsiTheme="majorHAnsi"/>
          <w:sz w:val="20"/>
          <w:szCs w:val="20"/>
        </w:rPr>
        <w:t>.</w:t>
      </w:r>
      <w:r w:rsidR="004C2FD7">
        <w:rPr>
          <w:rFonts w:asciiTheme="majorHAnsi" w:hAnsiTheme="majorHAnsi"/>
          <w:sz w:val="20"/>
          <w:szCs w:val="20"/>
        </w:rPr>
        <w:t xml:space="preserve"> “</w:t>
      </w:r>
      <w:r w:rsidR="00517643">
        <w:rPr>
          <w:rFonts w:asciiTheme="majorHAnsi" w:hAnsiTheme="majorHAnsi"/>
          <w:sz w:val="20"/>
          <w:szCs w:val="20"/>
        </w:rPr>
        <w:t xml:space="preserve">Illinois is in </w:t>
      </w:r>
      <w:r w:rsidR="00322A70" w:rsidRPr="00322A70">
        <w:rPr>
          <w:rFonts w:asciiTheme="majorHAnsi" w:hAnsiTheme="majorHAnsi"/>
          <w:sz w:val="20"/>
          <w:szCs w:val="20"/>
        </w:rPr>
        <w:t>horrible financial shape, and yet taxpayers are still expected to pour their hard earned money into a f</w:t>
      </w:r>
      <w:r w:rsidR="00322A70">
        <w:rPr>
          <w:rFonts w:asciiTheme="majorHAnsi" w:hAnsiTheme="majorHAnsi"/>
          <w:sz w:val="20"/>
          <w:szCs w:val="20"/>
        </w:rPr>
        <w:t>ailed government pension system</w:t>
      </w:r>
      <w:r w:rsidR="00252B43">
        <w:rPr>
          <w:rFonts w:asciiTheme="majorHAnsi" w:hAnsiTheme="majorHAnsi"/>
          <w:sz w:val="20"/>
          <w:szCs w:val="20"/>
        </w:rPr>
        <w:t>.”</w:t>
      </w:r>
    </w:p>
    <w:p w14:paraId="7EED3CCE" w14:textId="77777777" w:rsidR="000F263E" w:rsidRDefault="000F263E" w:rsidP="000F263E">
      <w:pPr>
        <w:rPr>
          <w:rFonts w:asciiTheme="majorHAnsi" w:hAnsiTheme="majorHAnsi"/>
          <w:sz w:val="20"/>
          <w:szCs w:val="20"/>
        </w:rPr>
      </w:pPr>
    </w:p>
    <w:p w14:paraId="724FF741" w14:textId="3425518E" w:rsidR="008B3CCD" w:rsidRDefault="00D03FAD" w:rsidP="000F263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</w:t>
      </w:r>
      <w:r w:rsidR="005E2772">
        <w:rPr>
          <w:rFonts w:asciiTheme="majorHAnsi" w:hAnsiTheme="majorHAnsi"/>
          <w:sz w:val="20"/>
          <w:szCs w:val="20"/>
        </w:rPr>
        <w:t xml:space="preserve">While residents across </w:t>
      </w:r>
      <w:r w:rsidR="009078C7">
        <w:rPr>
          <w:rFonts w:asciiTheme="majorHAnsi" w:hAnsiTheme="majorHAnsi"/>
          <w:sz w:val="20"/>
          <w:szCs w:val="20"/>
        </w:rPr>
        <w:t>Mc</w:t>
      </w:r>
      <w:r w:rsidR="00645EFE">
        <w:rPr>
          <w:rFonts w:asciiTheme="majorHAnsi" w:hAnsiTheme="majorHAnsi"/>
          <w:sz w:val="20"/>
          <w:szCs w:val="20"/>
        </w:rPr>
        <w:t>L</w:t>
      </w:r>
      <w:r w:rsidR="009078C7">
        <w:rPr>
          <w:rFonts w:asciiTheme="majorHAnsi" w:hAnsiTheme="majorHAnsi"/>
          <w:sz w:val="20"/>
          <w:szCs w:val="20"/>
        </w:rPr>
        <w:t>ean</w:t>
      </w:r>
      <w:r w:rsidR="00517643">
        <w:rPr>
          <w:rFonts w:asciiTheme="majorHAnsi" w:hAnsiTheme="majorHAnsi"/>
          <w:sz w:val="20"/>
          <w:szCs w:val="20"/>
        </w:rPr>
        <w:t xml:space="preserve"> County</w:t>
      </w:r>
      <w:r w:rsidR="00BC4F0A">
        <w:rPr>
          <w:rFonts w:asciiTheme="majorHAnsi" w:hAnsiTheme="majorHAnsi"/>
          <w:sz w:val="20"/>
          <w:szCs w:val="20"/>
        </w:rPr>
        <w:t xml:space="preserve"> face</w:t>
      </w:r>
      <w:r w:rsidR="00B95A49">
        <w:rPr>
          <w:rFonts w:asciiTheme="majorHAnsi" w:hAnsiTheme="majorHAnsi"/>
          <w:sz w:val="20"/>
          <w:szCs w:val="20"/>
        </w:rPr>
        <w:t xml:space="preserve"> crushing tax increases</w:t>
      </w:r>
      <w:r w:rsidR="005E2772">
        <w:rPr>
          <w:rFonts w:asciiTheme="majorHAnsi" w:hAnsiTheme="majorHAnsi"/>
          <w:sz w:val="20"/>
          <w:szCs w:val="20"/>
        </w:rPr>
        <w:t xml:space="preserve">, falling home values, </w:t>
      </w:r>
      <w:r w:rsidR="007942D2">
        <w:rPr>
          <w:rFonts w:asciiTheme="majorHAnsi" w:hAnsiTheme="majorHAnsi"/>
          <w:sz w:val="20"/>
          <w:szCs w:val="20"/>
        </w:rPr>
        <w:t>high</w:t>
      </w:r>
      <w:r w:rsidR="005E2772">
        <w:rPr>
          <w:rFonts w:asciiTheme="majorHAnsi" w:hAnsiTheme="majorHAnsi"/>
          <w:sz w:val="20"/>
          <w:szCs w:val="20"/>
        </w:rPr>
        <w:t xml:space="preserve"> unemployment, </w:t>
      </w:r>
      <w:r w:rsidR="00BC4F0A">
        <w:rPr>
          <w:rFonts w:asciiTheme="majorHAnsi" w:hAnsiTheme="majorHAnsi"/>
          <w:sz w:val="20"/>
          <w:szCs w:val="20"/>
        </w:rPr>
        <w:t>and</w:t>
      </w:r>
      <w:r w:rsidR="00D77DC2">
        <w:rPr>
          <w:rFonts w:asciiTheme="majorHAnsi" w:hAnsiTheme="majorHAnsi"/>
          <w:sz w:val="20"/>
          <w:szCs w:val="20"/>
        </w:rPr>
        <w:t xml:space="preserve"> a painfully slow economic recovery,</w:t>
      </w:r>
      <w:r w:rsidR="00BC4F0A">
        <w:rPr>
          <w:rFonts w:asciiTheme="majorHAnsi" w:hAnsiTheme="majorHAnsi"/>
          <w:sz w:val="20"/>
          <w:szCs w:val="20"/>
        </w:rPr>
        <w:t xml:space="preserve"> government employees continue to receive </w:t>
      </w:r>
      <w:r w:rsidR="00C45AC3">
        <w:rPr>
          <w:rFonts w:asciiTheme="majorHAnsi" w:hAnsiTheme="majorHAnsi"/>
          <w:sz w:val="20"/>
          <w:szCs w:val="20"/>
        </w:rPr>
        <w:t>stunning</w:t>
      </w:r>
      <w:r w:rsidR="00BC4F0A">
        <w:rPr>
          <w:rFonts w:asciiTheme="majorHAnsi" w:hAnsiTheme="majorHAnsi"/>
          <w:sz w:val="20"/>
          <w:szCs w:val="20"/>
        </w:rPr>
        <w:t xml:space="preserve"> pensions </w:t>
      </w:r>
      <w:r w:rsidR="00D77DC2">
        <w:rPr>
          <w:rFonts w:asciiTheme="majorHAnsi" w:hAnsiTheme="majorHAnsi"/>
          <w:sz w:val="20"/>
          <w:szCs w:val="20"/>
        </w:rPr>
        <w:t xml:space="preserve">largely </w:t>
      </w:r>
      <w:r w:rsidR="00BC4F0A">
        <w:rPr>
          <w:rFonts w:asciiTheme="majorHAnsi" w:hAnsiTheme="majorHAnsi"/>
          <w:sz w:val="20"/>
          <w:szCs w:val="20"/>
        </w:rPr>
        <w:t>funded by taxpayers who</w:t>
      </w:r>
      <w:r w:rsidR="009078C7">
        <w:rPr>
          <w:rFonts w:asciiTheme="majorHAnsi" w:hAnsiTheme="majorHAnsi"/>
          <w:sz w:val="20"/>
          <w:szCs w:val="20"/>
        </w:rPr>
        <w:t>, on average,</w:t>
      </w:r>
      <w:r w:rsidR="00BC4F0A">
        <w:rPr>
          <w:rFonts w:asciiTheme="majorHAnsi" w:hAnsiTheme="majorHAnsi"/>
          <w:sz w:val="20"/>
          <w:szCs w:val="20"/>
        </w:rPr>
        <w:t xml:space="preserve"> collect </w:t>
      </w:r>
      <w:r w:rsidR="009078C7">
        <w:rPr>
          <w:rFonts w:asciiTheme="majorHAnsi" w:hAnsiTheme="majorHAnsi"/>
          <w:sz w:val="20"/>
          <w:szCs w:val="20"/>
        </w:rPr>
        <w:t>only</w:t>
      </w:r>
      <w:r w:rsidR="00BC4F0A">
        <w:rPr>
          <w:rFonts w:asciiTheme="majorHAnsi" w:hAnsiTheme="majorHAnsi"/>
          <w:sz w:val="20"/>
          <w:szCs w:val="20"/>
        </w:rPr>
        <w:t xml:space="preserve"> $</w:t>
      </w:r>
      <w:r w:rsidR="009078C7">
        <w:rPr>
          <w:rFonts w:asciiTheme="majorHAnsi" w:hAnsiTheme="majorHAnsi"/>
          <w:sz w:val="20"/>
          <w:szCs w:val="20"/>
        </w:rPr>
        <w:t>14,8</w:t>
      </w:r>
      <w:r w:rsidR="00BC4F0A">
        <w:rPr>
          <w:rFonts w:asciiTheme="majorHAnsi" w:hAnsiTheme="majorHAnsi"/>
          <w:sz w:val="20"/>
          <w:szCs w:val="20"/>
        </w:rPr>
        <w:t xml:space="preserve">00 </w:t>
      </w:r>
      <w:r w:rsidR="007B55F5">
        <w:rPr>
          <w:rFonts w:asciiTheme="majorHAnsi" w:hAnsiTheme="majorHAnsi"/>
          <w:sz w:val="20"/>
          <w:szCs w:val="20"/>
        </w:rPr>
        <w:t xml:space="preserve">a year </w:t>
      </w:r>
      <w:r w:rsidR="00BC4F0A">
        <w:rPr>
          <w:rFonts w:asciiTheme="majorHAnsi" w:hAnsiTheme="majorHAnsi"/>
          <w:sz w:val="20"/>
          <w:szCs w:val="20"/>
        </w:rPr>
        <w:t>from Social Security</w:t>
      </w:r>
      <w:r w:rsidR="00B70B1F">
        <w:rPr>
          <w:rFonts w:asciiTheme="majorHAnsi" w:hAnsiTheme="majorHAnsi"/>
          <w:sz w:val="20"/>
          <w:szCs w:val="20"/>
        </w:rPr>
        <w:t>.</w:t>
      </w:r>
      <w:r w:rsidR="008B3CCD">
        <w:rPr>
          <w:rFonts w:asciiTheme="majorHAnsi" w:hAnsiTheme="majorHAnsi"/>
          <w:sz w:val="20"/>
          <w:szCs w:val="20"/>
        </w:rPr>
        <w:t>”</w:t>
      </w:r>
    </w:p>
    <w:p w14:paraId="6507A9FD" w14:textId="77777777" w:rsidR="00CC1596" w:rsidRDefault="00CC1596" w:rsidP="000F263E">
      <w:pPr>
        <w:rPr>
          <w:rFonts w:asciiTheme="majorHAnsi" w:hAnsiTheme="majorHAnsi"/>
          <w:sz w:val="20"/>
          <w:szCs w:val="20"/>
        </w:rPr>
      </w:pPr>
    </w:p>
    <w:p w14:paraId="418125D7" w14:textId="7212F955" w:rsidR="009972DF" w:rsidRDefault="00FD437C" w:rsidP="000F263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</w:t>
      </w:r>
      <w:r w:rsidR="00954938">
        <w:rPr>
          <w:rFonts w:asciiTheme="majorHAnsi" w:hAnsiTheme="majorHAnsi"/>
          <w:sz w:val="20"/>
          <w:szCs w:val="20"/>
        </w:rPr>
        <w:t>Illinois’ government bureaucrats</w:t>
      </w:r>
      <w:r w:rsidR="00517643">
        <w:rPr>
          <w:rFonts w:asciiTheme="majorHAnsi" w:hAnsiTheme="majorHAnsi"/>
          <w:sz w:val="20"/>
          <w:szCs w:val="20"/>
        </w:rPr>
        <w:t xml:space="preserve"> have been draining taxpayers in </w:t>
      </w:r>
      <w:r w:rsidR="009078C7">
        <w:rPr>
          <w:rFonts w:asciiTheme="majorHAnsi" w:hAnsiTheme="majorHAnsi"/>
          <w:sz w:val="20"/>
          <w:szCs w:val="20"/>
        </w:rPr>
        <w:t>Mc</w:t>
      </w:r>
      <w:r w:rsidR="00645EFE">
        <w:rPr>
          <w:rFonts w:asciiTheme="majorHAnsi" w:hAnsiTheme="majorHAnsi"/>
          <w:sz w:val="20"/>
          <w:szCs w:val="20"/>
        </w:rPr>
        <w:t>L</w:t>
      </w:r>
      <w:bookmarkStart w:id="0" w:name="_GoBack"/>
      <w:bookmarkEnd w:id="0"/>
      <w:r w:rsidR="009078C7">
        <w:rPr>
          <w:rFonts w:asciiTheme="majorHAnsi" w:hAnsiTheme="majorHAnsi"/>
          <w:sz w:val="20"/>
          <w:szCs w:val="20"/>
        </w:rPr>
        <w:t>ean County</w:t>
      </w:r>
      <w:r w:rsidR="00517643">
        <w:rPr>
          <w:rFonts w:asciiTheme="majorHAnsi" w:hAnsiTheme="majorHAnsi"/>
          <w:sz w:val="20"/>
          <w:szCs w:val="20"/>
        </w:rPr>
        <w:t xml:space="preserve"> and all across </w:t>
      </w:r>
      <w:r w:rsidR="00A828C4">
        <w:rPr>
          <w:rFonts w:asciiTheme="majorHAnsi" w:hAnsiTheme="majorHAnsi"/>
          <w:sz w:val="20"/>
          <w:szCs w:val="20"/>
        </w:rPr>
        <w:t>the state for the last 30 years, trading gold-plated pension benefits for the votes they need to stay in power</w:t>
      </w:r>
      <w:r>
        <w:rPr>
          <w:rFonts w:asciiTheme="majorHAnsi" w:hAnsiTheme="majorHAnsi"/>
          <w:sz w:val="20"/>
          <w:szCs w:val="20"/>
        </w:rPr>
        <w:t xml:space="preserve">. Across the country, millions of bureaucrats are being paid </w:t>
      </w:r>
      <w:r w:rsidR="009078C7">
        <w:rPr>
          <w:rFonts w:asciiTheme="majorHAnsi" w:hAnsiTheme="majorHAnsi"/>
          <w:sz w:val="20"/>
          <w:szCs w:val="20"/>
        </w:rPr>
        <w:t>trillions</w:t>
      </w:r>
      <w:r w:rsidR="009972DF">
        <w:rPr>
          <w:rFonts w:asciiTheme="majorHAnsi" w:hAnsiTheme="majorHAnsi"/>
          <w:sz w:val="20"/>
          <w:szCs w:val="20"/>
        </w:rPr>
        <w:t xml:space="preserve">, to do absolutely nothing! With </w:t>
      </w:r>
      <w:proofErr w:type="gramStart"/>
      <w:r w:rsidR="009972DF">
        <w:rPr>
          <w:rFonts w:asciiTheme="majorHAnsi" w:hAnsiTheme="majorHAnsi"/>
          <w:sz w:val="20"/>
          <w:szCs w:val="20"/>
        </w:rPr>
        <w:t>their</w:t>
      </w:r>
      <w:proofErr w:type="gramEnd"/>
      <w:r w:rsidR="009972DF">
        <w:rPr>
          <w:rFonts w:asciiTheme="majorHAnsi" w:hAnsiTheme="majorHAnsi"/>
          <w:sz w:val="20"/>
          <w:szCs w:val="20"/>
        </w:rPr>
        <w:t xml:space="preserve"> 3%, compounded cost of living adjustments (COLA), Illinois’ government retirees double their pensions after only 24 years of retirement.”</w:t>
      </w:r>
    </w:p>
    <w:p w14:paraId="638FD377" w14:textId="77777777" w:rsidR="008B3CCD" w:rsidRDefault="008B3CCD" w:rsidP="000F263E">
      <w:pPr>
        <w:rPr>
          <w:rFonts w:asciiTheme="majorHAnsi" w:hAnsiTheme="majorHAnsi"/>
          <w:sz w:val="20"/>
          <w:szCs w:val="20"/>
        </w:rPr>
      </w:pPr>
    </w:p>
    <w:p w14:paraId="0E6EF2F8" w14:textId="622E637B" w:rsidR="000F263E" w:rsidRDefault="008B3CCD" w:rsidP="000F263E">
      <w:pPr>
        <w:rPr>
          <w:rFonts w:asciiTheme="majorHAnsi" w:hAnsiTheme="majorHAnsi"/>
          <w:sz w:val="20"/>
          <w:szCs w:val="20"/>
        </w:rPr>
      </w:pPr>
      <w:r w:rsidRPr="00264676">
        <w:rPr>
          <w:rFonts w:asciiTheme="majorHAnsi" w:hAnsiTheme="majorHAnsi"/>
          <w:sz w:val="20"/>
          <w:szCs w:val="20"/>
        </w:rPr>
        <w:t>“</w:t>
      </w:r>
      <w:r w:rsidR="00C45AC3" w:rsidRPr="00264676">
        <w:rPr>
          <w:rFonts w:asciiTheme="majorHAnsi" w:hAnsiTheme="majorHAnsi"/>
          <w:sz w:val="20"/>
          <w:szCs w:val="20"/>
        </w:rPr>
        <w:t>The purpose of our study is to put some perspective around individual pensions, to put them in terms to which the average taxpayer can relate</w:t>
      </w:r>
      <w:r w:rsidRPr="00264676">
        <w:rPr>
          <w:rFonts w:asciiTheme="majorHAnsi" w:hAnsiTheme="majorHAnsi"/>
          <w:sz w:val="20"/>
          <w:szCs w:val="20"/>
        </w:rPr>
        <w:t>.</w:t>
      </w:r>
      <w:r w:rsidR="00D77DC2" w:rsidRPr="00264676">
        <w:rPr>
          <w:rFonts w:asciiTheme="majorHAnsi" w:hAnsiTheme="majorHAnsi"/>
          <w:sz w:val="20"/>
          <w:szCs w:val="20"/>
        </w:rPr>
        <w:t xml:space="preserve"> </w:t>
      </w:r>
      <w:r w:rsidR="00AE56D0">
        <w:rPr>
          <w:rFonts w:asciiTheme="majorHAnsi" w:hAnsiTheme="majorHAnsi"/>
          <w:sz w:val="20"/>
          <w:szCs w:val="20"/>
        </w:rPr>
        <w:t>Area t</w:t>
      </w:r>
      <w:r w:rsidR="00D77DC2" w:rsidRPr="00264676">
        <w:rPr>
          <w:rFonts w:asciiTheme="majorHAnsi" w:hAnsiTheme="majorHAnsi"/>
          <w:sz w:val="20"/>
          <w:szCs w:val="20"/>
        </w:rPr>
        <w:t>axpayers</w:t>
      </w:r>
      <w:r w:rsidR="00517643">
        <w:rPr>
          <w:rFonts w:asciiTheme="majorHAnsi" w:hAnsiTheme="majorHAnsi"/>
          <w:sz w:val="20"/>
          <w:szCs w:val="20"/>
        </w:rPr>
        <w:t xml:space="preserve">, </w:t>
      </w:r>
      <w:r w:rsidR="001566FE">
        <w:rPr>
          <w:rFonts w:asciiTheme="majorHAnsi" w:hAnsiTheme="majorHAnsi"/>
          <w:sz w:val="20"/>
          <w:szCs w:val="20"/>
        </w:rPr>
        <w:t>whose</w:t>
      </w:r>
      <w:r w:rsidR="00517643">
        <w:rPr>
          <w:rFonts w:asciiTheme="majorHAnsi" w:hAnsiTheme="majorHAnsi"/>
          <w:sz w:val="20"/>
          <w:szCs w:val="20"/>
        </w:rPr>
        <w:t xml:space="preserve"> average </w:t>
      </w:r>
      <w:r w:rsidR="00954938">
        <w:rPr>
          <w:rFonts w:asciiTheme="majorHAnsi" w:hAnsiTheme="majorHAnsi"/>
          <w:sz w:val="20"/>
          <w:szCs w:val="20"/>
        </w:rPr>
        <w:t xml:space="preserve">household </w:t>
      </w:r>
      <w:r w:rsidR="00517643">
        <w:rPr>
          <w:rFonts w:asciiTheme="majorHAnsi" w:hAnsiTheme="majorHAnsi"/>
          <w:sz w:val="20"/>
          <w:szCs w:val="20"/>
        </w:rPr>
        <w:t>income is $</w:t>
      </w:r>
      <w:r w:rsidR="00954938">
        <w:rPr>
          <w:rFonts w:asciiTheme="majorHAnsi" w:hAnsiTheme="majorHAnsi"/>
          <w:sz w:val="20"/>
          <w:szCs w:val="20"/>
        </w:rPr>
        <w:t>5</w:t>
      </w:r>
      <w:r w:rsidR="009078C7">
        <w:rPr>
          <w:rFonts w:asciiTheme="majorHAnsi" w:hAnsiTheme="majorHAnsi"/>
          <w:sz w:val="20"/>
          <w:szCs w:val="20"/>
        </w:rPr>
        <w:t>9</w:t>
      </w:r>
      <w:r w:rsidR="00517643">
        <w:rPr>
          <w:rFonts w:asciiTheme="majorHAnsi" w:hAnsiTheme="majorHAnsi"/>
          <w:sz w:val="20"/>
          <w:szCs w:val="20"/>
        </w:rPr>
        <w:t>,000,</w:t>
      </w:r>
      <w:r w:rsidR="00D77DC2" w:rsidRPr="00264676">
        <w:rPr>
          <w:rFonts w:asciiTheme="majorHAnsi" w:hAnsiTheme="majorHAnsi"/>
          <w:sz w:val="20"/>
          <w:szCs w:val="20"/>
        </w:rPr>
        <w:t xml:space="preserve"> need to know how much </w:t>
      </w:r>
      <w:r w:rsidR="009078C7">
        <w:rPr>
          <w:rFonts w:asciiTheme="majorHAnsi" w:hAnsiTheme="majorHAnsi"/>
          <w:sz w:val="20"/>
          <w:szCs w:val="20"/>
        </w:rPr>
        <w:t>local</w:t>
      </w:r>
      <w:r w:rsidR="00D77DC2" w:rsidRPr="00264676">
        <w:rPr>
          <w:rFonts w:asciiTheme="majorHAnsi" w:hAnsiTheme="majorHAnsi"/>
          <w:sz w:val="20"/>
          <w:szCs w:val="20"/>
        </w:rPr>
        <w:t xml:space="preserve"> </w:t>
      </w:r>
      <w:r w:rsidR="00264676" w:rsidRPr="00264676">
        <w:rPr>
          <w:rFonts w:asciiTheme="majorHAnsi" w:hAnsiTheme="majorHAnsi"/>
          <w:sz w:val="20"/>
          <w:szCs w:val="20"/>
        </w:rPr>
        <w:t xml:space="preserve">government </w:t>
      </w:r>
      <w:r w:rsidR="00D77DC2" w:rsidRPr="00264676">
        <w:rPr>
          <w:rFonts w:asciiTheme="majorHAnsi" w:hAnsiTheme="majorHAnsi"/>
          <w:sz w:val="20"/>
          <w:szCs w:val="20"/>
        </w:rPr>
        <w:t xml:space="preserve">retirees are being paid </w:t>
      </w:r>
      <w:r w:rsidR="00D77DC2" w:rsidRPr="00264676">
        <w:rPr>
          <w:rFonts w:asciiTheme="majorHAnsi" w:hAnsiTheme="majorHAnsi"/>
          <w:i/>
          <w:sz w:val="20"/>
          <w:szCs w:val="20"/>
        </w:rPr>
        <w:t>not to work</w:t>
      </w:r>
      <w:r w:rsidR="00A14402" w:rsidRPr="00264676">
        <w:rPr>
          <w:rFonts w:asciiTheme="majorHAnsi" w:hAnsiTheme="majorHAnsi"/>
          <w:sz w:val="20"/>
          <w:szCs w:val="20"/>
        </w:rPr>
        <w:t xml:space="preserve"> </w:t>
      </w:r>
      <w:r w:rsidR="00D77DC2" w:rsidRPr="00264676">
        <w:rPr>
          <w:rFonts w:asciiTheme="majorHAnsi" w:hAnsiTheme="majorHAnsi"/>
          <w:sz w:val="20"/>
          <w:szCs w:val="20"/>
        </w:rPr>
        <w:t>and the astronomical accumulation of those pa</w:t>
      </w:r>
      <w:r w:rsidR="00517643">
        <w:rPr>
          <w:rFonts w:asciiTheme="majorHAnsi" w:hAnsiTheme="majorHAnsi"/>
          <w:sz w:val="20"/>
          <w:szCs w:val="20"/>
        </w:rPr>
        <w:t>yments over an average lifetime</w:t>
      </w:r>
      <w:r w:rsidR="004C2FD7">
        <w:rPr>
          <w:rFonts w:asciiTheme="majorHAnsi" w:hAnsiTheme="majorHAnsi"/>
          <w:sz w:val="20"/>
          <w:szCs w:val="20"/>
        </w:rPr>
        <w:t>.</w:t>
      </w:r>
      <w:r w:rsidR="00D03FAD" w:rsidRPr="00264676">
        <w:rPr>
          <w:rFonts w:asciiTheme="majorHAnsi" w:hAnsiTheme="majorHAnsi"/>
          <w:sz w:val="20"/>
          <w:szCs w:val="20"/>
        </w:rPr>
        <w:t>”</w:t>
      </w:r>
    </w:p>
    <w:p w14:paraId="7D71CBD2" w14:textId="77777777" w:rsidR="009035D4" w:rsidRDefault="009035D4" w:rsidP="000D570B">
      <w:pPr>
        <w:rPr>
          <w:rFonts w:asciiTheme="majorHAnsi" w:hAnsiTheme="majorHAnsi"/>
          <w:sz w:val="20"/>
          <w:szCs w:val="20"/>
        </w:rPr>
      </w:pPr>
    </w:p>
    <w:p w14:paraId="11A53ED6" w14:textId="5FDA2CEE" w:rsidR="00A535F7" w:rsidRPr="00AC1212" w:rsidRDefault="00A535F7" w:rsidP="00161C17">
      <w:pPr>
        <w:rPr>
          <w:rFonts w:asciiTheme="majorHAnsi" w:hAnsiTheme="majorHAnsi"/>
          <w:sz w:val="20"/>
          <w:szCs w:val="20"/>
        </w:rPr>
      </w:pPr>
      <w:r w:rsidRPr="00AC1212">
        <w:rPr>
          <w:rFonts w:asciiTheme="majorHAnsi" w:hAnsiTheme="majorHAnsi"/>
          <w:sz w:val="20"/>
          <w:szCs w:val="20"/>
        </w:rPr>
        <w:t>“</w:t>
      </w:r>
      <w:r w:rsidR="00AB4D4B" w:rsidRPr="00AC1212">
        <w:rPr>
          <w:rFonts w:asciiTheme="majorHAnsi" w:hAnsiTheme="majorHAnsi"/>
          <w:sz w:val="20"/>
          <w:szCs w:val="20"/>
        </w:rPr>
        <w:t xml:space="preserve">For example, </w:t>
      </w:r>
      <w:r w:rsidR="009078C7">
        <w:rPr>
          <w:rFonts w:asciiTheme="majorHAnsi" w:hAnsiTheme="majorHAnsi"/>
          <w:b/>
          <w:sz w:val="20"/>
          <w:szCs w:val="20"/>
        </w:rPr>
        <w:t>Robert S. Nielson</w:t>
      </w:r>
      <w:r w:rsidR="00AB4D4B" w:rsidRPr="00AC1212">
        <w:rPr>
          <w:rFonts w:asciiTheme="majorHAnsi" w:hAnsiTheme="majorHAnsi"/>
          <w:b/>
          <w:sz w:val="20"/>
          <w:szCs w:val="20"/>
        </w:rPr>
        <w:t xml:space="preserve"> </w:t>
      </w:r>
      <w:r w:rsidR="00F91546">
        <w:rPr>
          <w:rFonts w:asciiTheme="majorHAnsi" w:hAnsiTheme="majorHAnsi"/>
          <w:sz w:val="20"/>
          <w:szCs w:val="20"/>
        </w:rPr>
        <w:t xml:space="preserve">retired from </w:t>
      </w:r>
      <w:r w:rsidR="009078C7">
        <w:rPr>
          <w:rFonts w:asciiTheme="majorHAnsi" w:hAnsiTheme="majorHAnsi"/>
          <w:sz w:val="20"/>
          <w:szCs w:val="20"/>
        </w:rPr>
        <w:t>Bloomington SD 87</w:t>
      </w:r>
      <w:r w:rsidR="00517643">
        <w:rPr>
          <w:rFonts w:asciiTheme="majorHAnsi" w:hAnsiTheme="majorHAnsi"/>
          <w:sz w:val="20"/>
          <w:szCs w:val="20"/>
        </w:rPr>
        <w:t xml:space="preserve"> </w:t>
      </w:r>
      <w:r w:rsidR="009078C7">
        <w:rPr>
          <w:rFonts w:asciiTheme="majorHAnsi" w:hAnsiTheme="majorHAnsi"/>
          <w:sz w:val="20"/>
          <w:szCs w:val="20"/>
        </w:rPr>
        <w:t xml:space="preserve">at the ripe old age of 58 </w:t>
      </w:r>
      <w:r w:rsidR="00517643">
        <w:rPr>
          <w:rFonts w:asciiTheme="majorHAnsi" w:hAnsiTheme="majorHAnsi"/>
          <w:sz w:val="20"/>
          <w:szCs w:val="20"/>
        </w:rPr>
        <w:t>and</w:t>
      </w:r>
      <w:r w:rsidR="00AB4D4B" w:rsidRPr="00AC1212">
        <w:rPr>
          <w:rFonts w:asciiTheme="majorHAnsi" w:hAnsiTheme="majorHAnsi"/>
          <w:sz w:val="20"/>
          <w:szCs w:val="20"/>
        </w:rPr>
        <w:t xml:space="preserve"> </w:t>
      </w:r>
      <w:r w:rsidR="00AC1212" w:rsidRPr="00AC1212">
        <w:rPr>
          <w:rFonts w:asciiTheme="majorHAnsi" w:hAnsiTheme="majorHAnsi"/>
          <w:sz w:val="20"/>
          <w:szCs w:val="20"/>
        </w:rPr>
        <w:t>collect</w:t>
      </w:r>
      <w:r w:rsidR="00322A70">
        <w:rPr>
          <w:rFonts w:asciiTheme="majorHAnsi" w:hAnsiTheme="majorHAnsi"/>
          <w:sz w:val="20"/>
          <w:szCs w:val="20"/>
        </w:rPr>
        <w:t>s</w:t>
      </w:r>
      <w:r w:rsidR="00AC1212" w:rsidRPr="00AC1212">
        <w:rPr>
          <w:rFonts w:asciiTheme="majorHAnsi" w:hAnsiTheme="majorHAnsi"/>
          <w:sz w:val="20"/>
          <w:szCs w:val="20"/>
        </w:rPr>
        <w:t xml:space="preserve"> </w:t>
      </w:r>
      <w:r w:rsidR="00954938">
        <w:rPr>
          <w:rFonts w:asciiTheme="majorHAnsi" w:hAnsiTheme="majorHAnsi"/>
          <w:sz w:val="20"/>
          <w:szCs w:val="20"/>
        </w:rPr>
        <w:t>an</w:t>
      </w:r>
      <w:r w:rsidR="00A828C4">
        <w:rPr>
          <w:rFonts w:asciiTheme="majorHAnsi" w:hAnsiTheme="majorHAnsi"/>
          <w:sz w:val="20"/>
          <w:szCs w:val="20"/>
        </w:rPr>
        <w:t xml:space="preserve"> annual</w:t>
      </w:r>
      <w:r w:rsidR="00AC1212" w:rsidRPr="00AC1212">
        <w:rPr>
          <w:rFonts w:asciiTheme="majorHAnsi" w:hAnsiTheme="majorHAnsi"/>
          <w:sz w:val="20"/>
          <w:szCs w:val="20"/>
        </w:rPr>
        <w:t xml:space="preserve"> pension</w:t>
      </w:r>
      <w:r w:rsidR="00432589" w:rsidRPr="00AC1212">
        <w:rPr>
          <w:rFonts w:asciiTheme="majorHAnsi" w:hAnsiTheme="majorHAnsi"/>
          <w:sz w:val="20"/>
          <w:szCs w:val="20"/>
        </w:rPr>
        <w:t xml:space="preserve"> of </w:t>
      </w:r>
      <w:r w:rsidR="00432589" w:rsidRPr="00AC1212">
        <w:rPr>
          <w:rFonts w:asciiTheme="majorHAnsi" w:hAnsiTheme="majorHAnsi"/>
          <w:b/>
          <w:sz w:val="20"/>
          <w:szCs w:val="20"/>
        </w:rPr>
        <w:t>$</w:t>
      </w:r>
      <w:r w:rsidR="009078C7">
        <w:rPr>
          <w:rFonts w:asciiTheme="majorHAnsi" w:hAnsiTheme="majorHAnsi"/>
          <w:b/>
          <w:sz w:val="20"/>
          <w:szCs w:val="20"/>
        </w:rPr>
        <w:t>158,930</w:t>
      </w:r>
      <w:r w:rsidRPr="00AC1212">
        <w:rPr>
          <w:rFonts w:asciiTheme="majorHAnsi" w:hAnsiTheme="majorHAnsi"/>
          <w:sz w:val="20"/>
          <w:szCs w:val="20"/>
        </w:rPr>
        <w:t>.</w:t>
      </w:r>
      <w:r w:rsidR="00BF7F70">
        <w:rPr>
          <w:rFonts w:asciiTheme="majorHAnsi" w:hAnsiTheme="majorHAnsi"/>
          <w:sz w:val="20"/>
          <w:szCs w:val="20"/>
        </w:rPr>
        <w:t xml:space="preserve"> </w:t>
      </w:r>
      <w:r w:rsidR="009078C7">
        <w:rPr>
          <w:rFonts w:asciiTheme="majorHAnsi" w:hAnsiTheme="majorHAnsi"/>
          <w:sz w:val="20"/>
          <w:szCs w:val="20"/>
        </w:rPr>
        <w:t>H</w:t>
      </w:r>
      <w:r w:rsidR="00BF7F70">
        <w:rPr>
          <w:rFonts w:asciiTheme="majorHAnsi" w:hAnsiTheme="majorHAnsi"/>
          <w:sz w:val="20"/>
          <w:szCs w:val="20"/>
        </w:rPr>
        <w:t>is</w:t>
      </w:r>
      <w:r w:rsidR="00432589" w:rsidRPr="00AC1212">
        <w:rPr>
          <w:rFonts w:asciiTheme="majorHAnsi" w:hAnsiTheme="majorHAnsi"/>
          <w:sz w:val="20"/>
          <w:szCs w:val="20"/>
        </w:rPr>
        <w:t xml:space="preserve"> estimated lifetime </w:t>
      </w:r>
      <w:r w:rsidR="00600B24">
        <w:rPr>
          <w:rFonts w:asciiTheme="majorHAnsi" w:hAnsiTheme="majorHAnsi"/>
          <w:sz w:val="20"/>
          <w:szCs w:val="20"/>
        </w:rPr>
        <w:t xml:space="preserve">pension </w:t>
      </w:r>
      <w:r w:rsidR="00432589" w:rsidRPr="00AC1212">
        <w:rPr>
          <w:rFonts w:asciiTheme="majorHAnsi" w:hAnsiTheme="majorHAnsi"/>
          <w:sz w:val="20"/>
          <w:szCs w:val="20"/>
        </w:rPr>
        <w:t xml:space="preserve">payout </w:t>
      </w:r>
      <w:r w:rsidR="00252B43">
        <w:rPr>
          <w:rFonts w:asciiTheme="majorHAnsi" w:hAnsiTheme="majorHAnsi"/>
          <w:sz w:val="20"/>
          <w:szCs w:val="20"/>
        </w:rPr>
        <w:t>is</w:t>
      </w:r>
      <w:r w:rsidR="00A07238">
        <w:rPr>
          <w:rFonts w:asciiTheme="majorHAnsi" w:hAnsiTheme="majorHAnsi"/>
          <w:sz w:val="20"/>
          <w:szCs w:val="20"/>
        </w:rPr>
        <w:t xml:space="preserve"> </w:t>
      </w:r>
      <w:r w:rsidR="008D5259">
        <w:rPr>
          <w:rFonts w:asciiTheme="majorHAnsi" w:hAnsiTheme="majorHAnsi"/>
          <w:sz w:val="20"/>
          <w:szCs w:val="20"/>
        </w:rPr>
        <w:t xml:space="preserve">a </w:t>
      </w:r>
      <w:r w:rsidR="00FE49EB">
        <w:rPr>
          <w:rFonts w:asciiTheme="majorHAnsi" w:hAnsiTheme="majorHAnsi"/>
          <w:sz w:val="20"/>
          <w:szCs w:val="20"/>
        </w:rPr>
        <w:t xml:space="preserve">stunning </w:t>
      </w:r>
      <w:r w:rsidR="00432589" w:rsidRPr="00AC1212">
        <w:rPr>
          <w:rFonts w:asciiTheme="majorHAnsi" w:hAnsiTheme="majorHAnsi"/>
          <w:b/>
          <w:sz w:val="20"/>
          <w:szCs w:val="20"/>
        </w:rPr>
        <w:t>$</w:t>
      </w:r>
      <w:r w:rsidR="009078C7">
        <w:rPr>
          <w:rFonts w:asciiTheme="majorHAnsi" w:hAnsiTheme="majorHAnsi"/>
          <w:b/>
          <w:sz w:val="20"/>
          <w:szCs w:val="20"/>
        </w:rPr>
        <w:t>6,152,074</w:t>
      </w:r>
      <w:r w:rsidR="00A46EBD">
        <w:rPr>
          <w:rFonts w:asciiTheme="majorHAnsi" w:hAnsiTheme="majorHAnsi"/>
          <w:b/>
          <w:sz w:val="20"/>
          <w:szCs w:val="20"/>
        </w:rPr>
        <w:t>,</w:t>
      </w:r>
      <w:r w:rsidR="00FD07C0">
        <w:rPr>
          <w:rFonts w:asciiTheme="majorHAnsi" w:hAnsiTheme="majorHAnsi"/>
          <w:b/>
          <w:sz w:val="20"/>
          <w:szCs w:val="20"/>
        </w:rPr>
        <w:t xml:space="preserve"> </w:t>
      </w:r>
      <w:r w:rsidR="009078C7">
        <w:rPr>
          <w:rFonts w:asciiTheme="majorHAnsi" w:hAnsiTheme="majorHAnsi"/>
          <w:b/>
          <w:sz w:val="20"/>
          <w:szCs w:val="20"/>
        </w:rPr>
        <w:t>3.7</w:t>
      </w:r>
      <w:r w:rsidR="00FD07C0">
        <w:rPr>
          <w:rFonts w:asciiTheme="majorHAnsi" w:hAnsiTheme="majorHAnsi"/>
          <w:b/>
          <w:sz w:val="20"/>
          <w:szCs w:val="20"/>
        </w:rPr>
        <w:t>%</w:t>
      </w:r>
      <w:r w:rsidR="00A46EBD">
        <w:rPr>
          <w:rFonts w:asciiTheme="majorHAnsi" w:hAnsiTheme="majorHAnsi"/>
          <w:b/>
          <w:sz w:val="20"/>
          <w:szCs w:val="20"/>
        </w:rPr>
        <w:t xml:space="preserve"> </w:t>
      </w:r>
      <w:r w:rsidR="00A46EBD" w:rsidRPr="00A46EBD">
        <w:rPr>
          <w:rFonts w:asciiTheme="majorHAnsi" w:hAnsiTheme="majorHAnsi"/>
          <w:sz w:val="20"/>
          <w:szCs w:val="20"/>
        </w:rPr>
        <w:t xml:space="preserve">of which </w:t>
      </w:r>
      <w:r w:rsidR="00FD07C0">
        <w:rPr>
          <w:rFonts w:asciiTheme="majorHAnsi" w:hAnsiTheme="majorHAnsi"/>
          <w:sz w:val="20"/>
          <w:szCs w:val="20"/>
        </w:rPr>
        <w:t xml:space="preserve">was </w:t>
      </w:r>
      <w:r w:rsidR="00A46EBD" w:rsidRPr="00A46EBD">
        <w:rPr>
          <w:rFonts w:asciiTheme="majorHAnsi" w:hAnsiTheme="majorHAnsi"/>
          <w:sz w:val="20"/>
          <w:szCs w:val="20"/>
        </w:rPr>
        <w:t>h</w:t>
      </w:r>
      <w:r w:rsidR="00FD07C0">
        <w:rPr>
          <w:rFonts w:asciiTheme="majorHAnsi" w:hAnsiTheme="majorHAnsi"/>
          <w:sz w:val="20"/>
          <w:szCs w:val="20"/>
        </w:rPr>
        <w:t>is</w:t>
      </w:r>
      <w:r w:rsidR="00A46EBD" w:rsidRPr="00A46EBD">
        <w:rPr>
          <w:rFonts w:asciiTheme="majorHAnsi" w:hAnsiTheme="majorHAnsi"/>
          <w:sz w:val="20"/>
          <w:szCs w:val="20"/>
        </w:rPr>
        <w:t xml:space="preserve"> </w:t>
      </w:r>
      <w:r w:rsidR="00FD07C0">
        <w:rPr>
          <w:rFonts w:asciiTheme="majorHAnsi" w:hAnsiTheme="majorHAnsi"/>
          <w:sz w:val="20"/>
          <w:szCs w:val="20"/>
        </w:rPr>
        <w:t>contribution</w:t>
      </w:r>
      <w:proofErr w:type="gramStart"/>
      <w:r w:rsidR="00912613">
        <w:rPr>
          <w:rFonts w:asciiTheme="majorHAnsi" w:hAnsiTheme="majorHAnsi"/>
          <w:sz w:val="20"/>
          <w:szCs w:val="20"/>
        </w:rPr>
        <w:t>.</w:t>
      </w:r>
      <w:r w:rsidR="007F4F2F" w:rsidRPr="00AC1212">
        <w:rPr>
          <w:rFonts w:asciiTheme="majorHAnsi" w:hAnsiTheme="majorHAnsi"/>
          <w:sz w:val="20"/>
          <w:szCs w:val="20"/>
        </w:rPr>
        <w:t>*</w:t>
      </w:r>
      <w:proofErr w:type="gramEnd"/>
      <w:r w:rsidRPr="00AC1212">
        <w:rPr>
          <w:rFonts w:asciiTheme="majorHAnsi" w:hAnsiTheme="majorHAnsi"/>
          <w:sz w:val="20"/>
          <w:szCs w:val="20"/>
        </w:rPr>
        <w:t>”</w:t>
      </w:r>
    </w:p>
    <w:p w14:paraId="0B6861DA" w14:textId="77777777" w:rsidR="00E33014" w:rsidRPr="00BC4F0A" w:rsidRDefault="00E33014" w:rsidP="008E1E4C">
      <w:pPr>
        <w:rPr>
          <w:rFonts w:asciiTheme="majorHAnsi" w:hAnsiTheme="majorHAnsi"/>
          <w:sz w:val="20"/>
          <w:szCs w:val="20"/>
          <w:highlight w:val="yellow"/>
        </w:rPr>
      </w:pPr>
    </w:p>
    <w:p w14:paraId="3E7E8DF6" w14:textId="2B2E65D6" w:rsidR="00E33014" w:rsidRPr="002030FF" w:rsidRDefault="00E33014" w:rsidP="008E1E4C">
      <w:pPr>
        <w:rPr>
          <w:rFonts w:asciiTheme="majorHAnsi" w:hAnsiTheme="majorHAnsi"/>
          <w:sz w:val="20"/>
          <w:szCs w:val="20"/>
        </w:rPr>
      </w:pPr>
      <w:r w:rsidRPr="002030FF">
        <w:rPr>
          <w:rFonts w:asciiTheme="majorHAnsi" w:hAnsiTheme="majorHAnsi"/>
          <w:sz w:val="20"/>
          <w:szCs w:val="20"/>
        </w:rPr>
        <w:t>“</w:t>
      </w:r>
      <w:r w:rsidR="009078C7">
        <w:rPr>
          <w:rFonts w:asciiTheme="majorHAnsi" w:hAnsiTheme="majorHAnsi"/>
          <w:sz w:val="20"/>
          <w:szCs w:val="20"/>
        </w:rPr>
        <w:t xml:space="preserve">At only 53 years of age, </w:t>
      </w:r>
      <w:r w:rsidR="009078C7">
        <w:rPr>
          <w:rFonts w:asciiTheme="majorHAnsi" w:hAnsiTheme="majorHAnsi"/>
          <w:b/>
          <w:sz w:val="20"/>
          <w:szCs w:val="20"/>
        </w:rPr>
        <w:t>Thomas A. Hamilton</w:t>
      </w:r>
      <w:r w:rsidR="00432589" w:rsidRPr="002030FF">
        <w:rPr>
          <w:rFonts w:asciiTheme="majorHAnsi" w:hAnsiTheme="majorHAnsi"/>
          <w:b/>
          <w:sz w:val="20"/>
          <w:szCs w:val="20"/>
        </w:rPr>
        <w:t xml:space="preserve"> </w:t>
      </w:r>
      <w:r w:rsidR="00142B5C">
        <w:rPr>
          <w:rFonts w:asciiTheme="majorHAnsi" w:hAnsiTheme="majorHAnsi"/>
          <w:sz w:val="20"/>
          <w:szCs w:val="20"/>
        </w:rPr>
        <w:t xml:space="preserve">retired </w:t>
      </w:r>
      <w:r w:rsidR="00B94BA8">
        <w:rPr>
          <w:rFonts w:asciiTheme="majorHAnsi" w:hAnsiTheme="majorHAnsi"/>
          <w:sz w:val="20"/>
          <w:szCs w:val="20"/>
        </w:rPr>
        <w:t xml:space="preserve">from </w:t>
      </w:r>
      <w:r w:rsidR="003231C7">
        <w:rPr>
          <w:rFonts w:asciiTheme="majorHAnsi" w:hAnsiTheme="majorHAnsi"/>
          <w:sz w:val="20"/>
          <w:szCs w:val="20"/>
        </w:rPr>
        <w:t xml:space="preserve">the </w:t>
      </w:r>
      <w:r w:rsidR="009078C7">
        <w:rPr>
          <w:rFonts w:asciiTheme="majorHAnsi" w:hAnsiTheme="majorHAnsi"/>
          <w:sz w:val="20"/>
          <w:szCs w:val="20"/>
        </w:rPr>
        <w:t>City of Bloomington</w:t>
      </w:r>
      <w:r w:rsidR="00322A70">
        <w:rPr>
          <w:rFonts w:asciiTheme="majorHAnsi" w:hAnsiTheme="majorHAnsi"/>
          <w:sz w:val="20"/>
          <w:szCs w:val="20"/>
        </w:rPr>
        <w:t xml:space="preserve"> a</w:t>
      </w:r>
      <w:r w:rsidR="00E026AA">
        <w:rPr>
          <w:rFonts w:asciiTheme="majorHAnsi" w:hAnsiTheme="majorHAnsi"/>
          <w:sz w:val="20"/>
          <w:szCs w:val="20"/>
        </w:rPr>
        <w:t xml:space="preserve">nd </w:t>
      </w:r>
      <w:r w:rsidR="00432589" w:rsidRPr="002030FF">
        <w:rPr>
          <w:rFonts w:asciiTheme="majorHAnsi" w:hAnsiTheme="majorHAnsi"/>
          <w:sz w:val="20"/>
          <w:szCs w:val="20"/>
        </w:rPr>
        <w:t xml:space="preserve">has an annual pension of </w:t>
      </w:r>
      <w:r w:rsidR="00432589" w:rsidRPr="002030FF">
        <w:rPr>
          <w:rFonts w:asciiTheme="majorHAnsi" w:hAnsiTheme="majorHAnsi"/>
          <w:b/>
          <w:sz w:val="20"/>
          <w:szCs w:val="20"/>
        </w:rPr>
        <w:t>$</w:t>
      </w:r>
      <w:r w:rsidR="009078C7">
        <w:rPr>
          <w:rFonts w:asciiTheme="majorHAnsi" w:hAnsiTheme="majorHAnsi"/>
          <w:b/>
          <w:sz w:val="20"/>
          <w:szCs w:val="20"/>
        </w:rPr>
        <w:t>119,696</w:t>
      </w:r>
      <w:r w:rsidR="00AC1212" w:rsidRPr="002030FF">
        <w:rPr>
          <w:rFonts w:asciiTheme="majorHAnsi" w:hAnsiTheme="majorHAnsi"/>
          <w:sz w:val="20"/>
          <w:szCs w:val="20"/>
        </w:rPr>
        <w:t xml:space="preserve">, </w:t>
      </w:r>
      <w:r w:rsidR="00B94BA8">
        <w:rPr>
          <w:rFonts w:asciiTheme="majorHAnsi" w:hAnsiTheme="majorHAnsi"/>
          <w:sz w:val="20"/>
          <w:szCs w:val="20"/>
        </w:rPr>
        <w:t>with a</w:t>
      </w:r>
      <w:r w:rsidR="004C7D6C" w:rsidRPr="002030FF">
        <w:rPr>
          <w:rFonts w:asciiTheme="majorHAnsi" w:hAnsiTheme="majorHAnsi"/>
          <w:sz w:val="20"/>
          <w:szCs w:val="20"/>
        </w:rPr>
        <w:t xml:space="preserve"> </w:t>
      </w:r>
      <w:r w:rsidR="00B5110C">
        <w:rPr>
          <w:rFonts w:asciiTheme="majorHAnsi" w:hAnsiTheme="majorHAnsi"/>
          <w:sz w:val="20"/>
          <w:szCs w:val="20"/>
        </w:rPr>
        <w:t xml:space="preserve">staggering </w:t>
      </w:r>
      <w:r w:rsidR="004C7D6C" w:rsidRPr="002030FF">
        <w:rPr>
          <w:rFonts w:asciiTheme="majorHAnsi" w:hAnsiTheme="majorHAnsi"/>
          <w:sz w:val="20"/>
          <w:szCs w:val="20"/>
        </w:rPr>
        <w:t xml:space="preserve">estimated lifetime payout of </w:t>
      </w:r>
      <w:r w:rsidR="00B96D96" w:rsidRPr="002030FF">
        <w:rPr>
          <w:rFonts w:asciiTheme="majorHAnsi" w:hAnsiTheme="majorHAnsi"/>
          <w:b/>
          <w:sz w:val="20"/>
          <w:szCs w:val="20"/>
        </w:rPr>
        <w:t>$</w:t>
      </w:r>
      <w:r w:rsidR="009078C7">
        <w:rPr>
          <w:rFonts w:asciiTheme="majorHAnsi" w:hAnsiTheme="majorHAnsi"/>
          <w:b/>
          <w:sz w:val="20"/>
          <w:szCs w:val="20"/>
        </w:rPr>
        <w:t>5,750,607</w:t>
      </w:r>
      <w:r w:rsidR="00AB4D4B" w:rsidRPr="002030FF">
        <w:rPr>
          <w:rFonts w:asciiTheme="majorHAnsi" w:hAnsiTheme="majorHAnsi"/>
          <w:b/>
          <w:sz w:val="20"/>
          <w:szCs w:val="20"/>
        </w:rPr>
        <w:t>.</w:t>
      </w:r>
      <w:r w:rsidR="00FD07C0">
        <w:rPr>
          <w:rFonts w:asciiTheme="majorHAnsi" w:hAnsiTheme="majorHAnsi"/>
          <w:b/>
          <w:sz w:val="20"/>
          <w:szCs w:val="20"/>
        </w:rPr>
        <w:t xml:space="preserve"> </w:t>
      </w:r>
      <w:r w:rsidR="00FD07C0" w:rsidRPr="00FD07C0">
        <w:rPr>
          <w:rFonts w:asciiTheme="majorHAnsi" w:hAnsiTheme="majorHAnsi"/>
          <w:sz w:val="20"/>
          <w:szCs w:val="20"/>
        </w:rPr>
        <w:t>His contribution of the estimated lifetime payout would be</w:t>
      </w:r>
      <w:r w:rsidR="00FD07C0">
        <w:rPr>
          <w:rFonts w:asciiTheme="majorHAnsi" w:hAnsiTheme="majorHAnsi"/>
          <w:b/>
          <w:sz w:val="20"/>
          <w:szCs w:val="20"/>
        </w:rPr>
        <w:t xml:space="preserve"> only </w:t>
      </w:r>
      <w:r w:rsidR="009078C7">
        <w:rPr>
          <w:rFonts w:asciiTheme="majorHAnsi" w:hAnsiTheme="majorHAnsi"/>
          <w:b/>
          <w:sz w:val="20"/>
          <w:szCs w:val="20"/>
        </w:rPr>
        <w:t>1.8</w:t>
      </w:r>
      <w:r w:rsidR="00FD07C0">
        <w:rPr>
          <w:rFonts w:asciiTheme="majorHAnsi" w:hAnsiTheme="majorHAnsi"/>
          <w:b/>
          <w:sz w:val="20"/>
          <w:szCs w:val="20"/>
        </w:rPr>
        <w:t>%</w:t>
      </w:r>
      <w:proofErr w:type="gramStart"/>
      <w:r w:rsidR="00954938">
        <w:rPr>
          <w:rFonts w:asciiTheme="majorHAnsi" w:hAnsiTheme="majorHAnsi"/>
          <w:b/>
          <w:sz w:val="20"/>
          <w:szCs w:val="20"/>
        </w:rPr>
        <w:t>.</w:t>
      </w:r>
      <w:r w:rsidR="00432589" w:rsidRPr="002030FF">
        <w:rPr>
          <w:rFonts w:asciiTheme="majorHAnsi" w:hAnsiTheme="majorHAnsi"/>
          <w:b/>
          <w:sz w:val="20"/>
          <w:szCs w:val="20"/>
        </w:rPr>
        <w:t>*</w:t>
      </w:r>
      <w:proofErr w:type="gramEnd"/>
      <w:r w:rsidR="00AB4D4B" w:rsidRPr="002030FF">
        <w:rPr>
          <w:rFonts w:asciiTheme="majorHAnsi" w:hAnsiTheme="majorHAnsi"/>
          <w:b/>
          <w:sz w:val="20"/>
          <w:szCs w:val="20"/>
        </w:rPr>
        <w:t xml:space="preserve"> </w:t>
      </w:r>
      <w:r w:rsidRPr="002030FF">
        <w:rPr>
          <w:rFonts w:asciiTheme="majorHAnsi" w:hAnsiTheme="majorHAnsi"/>
          <w:sz w:val="20"/>
          <w:szCs w:val="20"/>
        </w:rPr>
        <w:t>”</w:t>
      </w:r>
    </w:p>
    <w:p w14:paraId="1818DED3" w14:textId="77777777" w:rsidR="00A42948" w:rsidRPr="00BC4F0A" w:rsidRDefault="00A42948" w:rsidP="00A42948">
      <w:pPr>
        <w:rPr>
          <w:rFonts w:asciiTheme="majorHAnsi" w:hAnsiTheme="majorHAnsi"/>
          <w:sz w:val="20"/>
          <w:szCs w:val="20"/>
          <w:highlight w:val="yellow"/>
        </w:rPr>
      </w:pPr>
    </w:p>
    <w:p w14:paraId="1E962898" w14:textId="01A00ED6" w:rsidR="000527E1" w:rsidRDefault="00A535F7" w:rsidP="00A535F7">
      <w:pPr>
        <w:rPr>
          <w:rFonts w:asciiTheme="majorHAnsi" w:hAnsiTheme="majorHAnsi"/>
          <w:sz w:val="20"/>
          <w:szCs w:val="20"/>
        </w:rPr>
      </w:pPr>
      <w:r w:rsidRPr="002030FF">
        <w:rPr>
          <w:rFonts w:asciiTheme="majorHAnsi" w:hAnsiTheme="majorHAnsi"/>
          <w:sz w:val="20"/>
          <w:szCs w:val="20"/>
        </w:rPr>
        <w:t>“</w:t>
      </w:r>
      <w:r w:rsidR="00142B5C">
        <w:rPr>
          <w:rFonts w:asciiTheme="majorHAnsi" w:hAnsiTheme="majorHAnsi"/>
          <w:sz w:val="20"/>
          <w:szCs w:val="20"/>
        </w:rPr>
        <w:t xml:space="preserve">Retired </w:t>
      </w:r>
      <w:r w:rsidR="000527E1">
        <w:rPr>
          <w:rFonts w:asciiTheme="majorHAnsi" w:hAnsiTheme="majorHAnsi"/>
          <w:sz w:val="20"/>
          <w:szCs w:val="20"/>
        </w:rPr>
        <w:t>Normal</w:t>
      </w:r>
      <w:r w:rsidR="00954938">
        <w:rPr>
          <w:rFonts w:asciiTheme="majorHAnsi" w:hAnsiTheme="majorHAnsi"/>
          <w:sz w:val="20"/>
          <w:szCs w:val="20"/>
        </w:rPr>
        <w:t xml:space="preserve"> </w:t>
      </w:r>
      <w:r w:rsidR="003231C7">
        <w:rPr>
          <w:rFonts w:asciiTheme="majorHAnsi" w:hAnsiTheme="majorHAnsi"/>
          <w:sz w:val="20"/>
          <w:szCs w:val="20"/>
        </w:rPr>
        <w:t>government employee</w:t>
      </w:r>
      <w:r w:rsidRPr="002030FF">
        <w:rPr>
          <w:rFonts w:asciiTheme="majorHAnsi" w:hAnsiTheme="majorHAnsi"/>
          <w:sz w:val="20"/>
          <w:szCs w:val="20"/>
        </w:rPr>
        <w:t xml:space="preserve">, </w:t>
      </w:r>
      <w:r w:rsidR="000527E1">
        <w:rPr>
          <w:rFonts w:asciiTheme="majorHAnsi" w:hAnsiTheme="majorHAnsi"/>
          <w:b/>
          <w:sz w:val="20"/>
          <w:szCs w:val="20"/>
        </w:rPr>
        <w:t>John M. Callahan</w:t>
      </w:r>
      <w:r w:rsidR="00432589" w:rsidRPr="002030FF">
        <w:rPr>
          <w:rFonts w:asciiTheme="majorHAnsi" w:hAnsiTheme="majorHAnsi"/>
          <w:b/>
          <w:sz w:val="20"/>
          <w:szCs w:val="20"/>
        </w:rPr>
        <w:t>,</w:t>
      </w:r>
      <w:r w:rsidR="00AB4D4B" w:rsidRPr="002030FF">
        <w:rPr>
          <w:rFonts w:asciiTheme="majorHAnsi" w:hAnsiTheme="majorHAnsi"/>
          <w:b/>
          <w:sz w:val="20"/>
          <w:szCs w:val="20"/>
        </w:rPr>
        <w:t xml:space="preserve"> </w:t>
      </w:r>
      <w:r w:rsidR="00432589" w:rsidRPr="002030FF">
        <w:rPr>
          <w:rFonts w:asciiTheme="majorHAnsi" w:hAnsiTheme="majorHAnsi"/>
          <w:sz w:val="20"/>
          <w:szCs w:val="20"/>
        </w:rPr>
        <w:t xml:space="preserve">has </w:t>
      </w:r>
      <w:r w:rsidR="00322A70">
        <w:rPr>
          <w:rFonts w:asciiTheme="majorHAnsi" w:hAnsiTheme="majorHAnsi"/>
          <w:sz w:val="20"/>
          <w:szCs w:val="20"/>
        </w:rPr>
        <w:t>an incredible</w:t>
      </w:r>
      <w:r w:rsidR="00E026AA">
        <w:rPr>
          <w:rFonts w:asciiTheme="majorHAnsi" w:hAnsiTheme="majorHAnsi"/>
          <w:sz w:val="20"/>
          <w:szCs w:val="20"/>
        </w:rPr>
        <w:t xml:space="preserve"> </w:t>
      </w:r>
      <w:r w:rsidR="00432589" w:rsidRPr="002030FF">
        <w:rPr>
          <w:rFonts w:asciiTheme="majorHAnsi" w:hAnsiTheme="majorHAnsi"/>
          <w:sz w:val="20"/>
          <w:szCs w:val="20"/>
        </w:rPr>
        <w:t xml:space="preserve">lifetime estimated </w:t>
      </w:r>
      <w:r w:rsidR="00B82651">
        <w:rPr>
          <w:rFonts w:asciiTheme="majorHAnsi" w:hAnsiTheme="majorHAnsi"/>
          <w:sz w:val="20"/>
          <w:szCs w:val="20"/>
        </w:rPr>
        <w:t xml:space="preserve">pension </w:t>
      </w:r>
      <w:r w:rsidR="00432589" w:rsidRPr="002030FF">
        <w:rPr>
          <w:rFonts w:asciiTheme="majorHAnsi" w:hAnsiTheme="majorHAnsi"/>
          <w:sz w:val="20"/>
          <w:szCs w:val="20"/>
        </w:rPr>
        <w:t xml:space="preserve">payout of </w:t>
      </w:r>
      <w:r w:rsidR="00432589" w:rsidRPr="002030FF">
        <w:rPr>
          <w:rFonts w:asciiTheme="majorHAnsi" w:hAnsiTheme="majorHAnsi"/>
          <w:b/>
          <w:sz w:val="20"/>
          <w:szCs w:val="20"/>
        </w:rPr>
        <w:t>$</w:t>
      </w:r>
      <w:r w:rsidR="000527E1">
        <w:rPr>
          <w:rFonts w:asciiTheme="majorHAnsi" w:hAnsiTheme="majorHAnsi"/>
          <w:b/>
          <w:sz w:val="20"/>
          <w:szCs w:val="20"/>
        </w:rPr>
        <w:t>3,296,426</w:t>
      </w:r>
      <w:r w:rsidR="00432589" w:rsidRPr="002030FF">
        <w:rPr>
          <w:rFonts w:asciiTheme="majorHAnsi" w:hAnsiTheme="majorHAnsi"/>
          <w:sz w:val="20"/>
          <w:szCs w:val="20"/>
        </w:rPr>
        <w:t>*</w:t>
      </w:r>
      <w:r w:rsidR="00FD07C0">
        <w:rPr>
          <w:rFonts w:asciiTheme="majorHAnsi" w:hAnsiTheme="majorHAnsi"/>
          <w:sz w:val="20"/>
          <w:szCs w:val="20"/>
        </w:rPr>
        <w:t xml:space="preserve">, </w:t>
      </w:r>
      <w:r w:rsidR="000527E1">
        <w:rPr>
          <w:rFonts w:asciiTheme="majorHAnsi" w:hAnsiTheme="majorHAnsi"/>
          <w:b/>
          <w:sz w:val="20"/>
          <w:szCs w:val="20"/>
        </w:rPr>
        <w:t>2.9</w:t>
      </w:r>
      <w:r w:rsidR="00FD07C0" w:rsidRPr="00FD07C0">
        <w:rPr>
          <w:rFonts w:asciiTheme="majorHAnsi" w:hAnsiTheme="majorHAnsi"/>
          <w:b/>
          <w:sz w:val="20"/>
          <w:szCs w:val="20"/>
        </w:rPr>
        <w:t>%</w:t>
      </w:r>
      <w:r w:rsidR="00FD07C0">
        <w:rPr>
          <w:rFonts w:asciiTheme="majorHAnsi" w:hAnsiTheme="majorHAnsi"/>
          <w:sz w:val="20"/>
          <w:szCs w:val="20"/>
        </w:rPr>
        <w:t xml:space="preserve"> of which he contributed</w:t>
      </w:r>
      <w:r w:rsidR="00B94BA8">
        <w:rPr>
          <w:rFonts w:asciiTheme="majorHAnsi" w:hAnsiTheme="majorHAnsi"/>
          <w:sz w:val="20"/>
          <w:szCs w:val="20"/>
        </w:rPr>
        <w:t>,</w:t>
      </w:r>
      <w:r w:rsidR="00432589" w:rsidRPr="002030FF">
        <w:rPr>
          <w:rFonts w:asciiTheme="majorHAnsi" w:hAnsiTheme="majorHAnsi"/>
          <w:sz w:val="20"/>
          <w:szCs w:val="20"/>
        </w:rPr>
        <w:t xml:space="preserve"> </w:t>
      </w:r>
      <w:r w:rsidR="002030FF" w:rsidRPr="002030FF">
        <w:rPr>
          <w:rFonts w:asciiTheme="majorHAnsi" w:hAnsiTheme="majorHAnsi"/>
          <w:sz w:val="20"/>
          <w:szCs w:val="20"/>
        </w:rPr>
        <w:t xml:space="preserve">with an </w:t>
      </w:r>
      <w:r w:rsidR="00432589" w:rsidRPr="002030FF">
        <w:rPr>
          <w:rFonts w:asciiTheme="majorHAnsi" w:hAnsiTheme="majorHAnsi"/>
          <w:sz w:val="20"/>
          <w:szCs w:val="20"/>
        </w:rPr>
        <w:t xml:space="preserve">annual pension of </w:t>
      </w:r>
      <w:r w:rsidR="00432589" w:rsidRPr="002030FF">
        <w:rPr>
          <w:rFonts w:asciiTheme="majorHAnsi" w:hAnsiTheme="majorHAnsi"/>
          <w:b/>
          <w:sz w:val="20"/>
          <w:szCs w:val="20"/>
        </w:rPr>
        <w:t>$</w:t>
      </w:r>
      <w:r w:rsidR="000527E1">
        <w:rPr>
          <w:rFonts w:asciiTheme="majorHAnsi" w:hAnsiTheme="majorHAnsi"/>
          <w:b/>
          <w:sz w:val="20"/>
          <w:szCs w:val="20"/>
        </w:rPr>
        <w:t xml:space="preserve">93,812, </w:t>
      </w:r>
      <w:r w:rsidR="000527E1" w:rsidRPr="000527E1">
        <w:rPr>
          <w:rFonts w:asciiTheme="majorHAnsi" w:hAnsiTheme="majorHAnsi"/>
          <w:sz w:val="20"/>
          <w:szCs w:val="20"/>
        </w:rPr>
        <w:t>retiring at only 58</w:t>
      </w:r>
      <w:r w:rsidR="00432589" w:rsidRPr="002030FF">
        <w:rPr>
          <w:rFonts w:asciiTheme="majorHAnsi" w:hAnsiTheme="majorHAnsi"/>
          <w:sz w:val="20"/>
          <w:szCs w:val="20"/>
        </w:rPr>
        <w:t>.”</w:t>
      </w:r>
    </w:p>
    <w:p w14:paraId="7B7B50DA" w14:textId="77777777" w:rsidR="00823430" w:rsidRDefault="00823430" w:rsidP="00823430">
      <w:pPr>
        <w:rPr>
          <w:rFonts w:asciiTheme="majorHAnsi" w:hAnsiTheme="majorHAnsi"/>
          <w:sz w:val="20"/>
          <w:szCs w:val="20"/>
        </w:rPr>
      </w:pPr>
    </w:p>
    <w:p w14:paraId="0C8DEBFA" w14:textId="7F876386" w:rsidR="00CC5F1F" w:rsidRDefault="00823430" w:rsidP="00737906">
      <w:pPr>
        <w:rPr>
          <w:rFonts w:asciiTheme="majorHAnsi" w:hAnsiTheme="majorHAnsi"/>
          <w:sz w:val="20"/>
          <w:szCs w:val="20"/>
        </w:rPr>
      </w:pPr>
      <w:r w:rsidRPr="009F7B90">
        <w:rPr>
          <w:rFonts w:asciiTheme="majorHAnsi" w:hAnsiTheme="majorHAnsi"/>
          <w:sz w:val="20"/>
          <w:szCs w:val="20"/>
        </w:rPr>
        <w:t>“</w:t>
      </w:r>
      <w:r w:rsidR="00CC5F1F">
        <w:rPr>
          <w:rFonts w:asciiTheme="majorHAnsi" w:hAnsiTheme="majorHAnsi"/>
          <w:sz w:val="20"/>
          <w:szCs w:val="20"/>
        </w:rPr>
        <w:t>Illinois’</w:t>
      </w:r>
      <w:r w:rsidR="00B95A49">
        <w:rPr>
          <w:rFonts w:asciiTheme="majorHAnsi" w:hAnsiTheme="majorHAnsi"/>
          <w:sz w:val="20"/>
          <w:szCs w:val="20"/>
        </w:rPr>
        <w:t xml:space="preserve"> government pensions are in serious trouble with no end in sight</w:t>
      </w:r>
      <w:r w:rsidRPr="009F7B90">
        <w:rPr>
          <w:rFonts w:asciiTheme="majorHAnsi" w:hAnsiTheme="majorHAnsi"/>
          <w:sz w:val="20"/>
          <w:szCs w:val="20"/>
        </w:rPr>
        <w:t>.</w:t>
      </w:r>
      <w:r w:rsidR="00AB4D4B">
        <w:rPr>
          <w:rFonts w:asciiTheme="majorHAnsi" w:hAnsiTheme="majorHAnsi"/>
          <w:sz w:val="20"/>
          <w:szCs w:val="20"/>
        </w:rPr>
        <w:t xml:space="preserve"> </w:t>
      </w:r>
      <w:r w:rsidR="00F2498F">
        <w:rPr>
          <w:rFonts w:asciiTheme="majorHAnsi" w:hAnsiTheme="majorHAnsi"/>
          <w:sz w:val="20"/>
          <w:szCs w:val="20"/>
        </w:rPr>
        <w:t>Government employees should be paid a fair wage for the work they do today so they can save for their own retirement.</w:t>
      </w:r>
      <w:r w:rsidR="008D5259">
        <w:t>”</w:t>
      </w:r>
    </w:p>
    <w:p w14:paraId="6457A757" w14:textId="77777777" w:rsidR="00CC5F1F" w:rsidRDefault="00CC5F1F" w:rsidP="00737906">
      <w:pPr>
        <w:rPr>
          <w:rFonts w:asciiTheme="majorHAnsi" w:hAnsiTheme="majorHAnsi"/>
          <w:sz w:val="20"/>
          <w:szCs w:val="20"/>
        </w:rPr>
      </w:pPr>
    </w:p>
    <w:p w14:paraId="6B0E29FF" w14:textId="17F98CCF" w:rsidR="00AE56D0" w:rsidRDefault="00CC5F1F" w:rsidP="00B5110C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0"/>
          <w:szCs w:val="20"/>
        </w:rPr>
        <w:t>“</w:t>
      </w:r>
      <w:r w:rsidR="00664AA6">
        <w:rPr>
          <w:rFonts w:asciiTheme="majorHAnsi" w:hAnsiTheme="majorHAnsi"/>
          <w:sz w:val="20"/>
          <w:szCs w:val="20"/>
        </w:rPr>
        <w:t>Without sweeping and immediate reform</w:t>
      </w:r>
      <w:r w:rsidR="00B716AA">
        <w:rPr>
          <w:rFonts w:asciiTheme="majorHAnsi" w:hAnsiTheme="majorHAnsi"/>
          <w:sz w:val="20"/>
          <w:szCs w:val="20"/>
        </w:rPr>
        <w:t xml:space="preserve">, Illinois’ pension system </w:t>
      </w:r>
      <w:r w:rsidR="00B716AA" w:rsidRPr="00664AA6">
        <w:rPr>
          <w:rFonts w:asciiTheme="majorHAnsi" w:hAnsiTheme="majorHAnsi"/>
          <w:b/>
          <w:i/>
          <w:sz w:val="20"/>
          <w:szCs w:val="20"/>
        </w:rPr>
        <w:t>will</w:t>
      </w:r>
      <w:r w:rsidR="00B716AA">
        <w:rPr>
          <w:rFonts w:asciiTheme="majorHAnsi" w:hAnsiTheme="majorHAnsi"/>
          <w:sz w:val="20"/>
          <w:szCs w:val="20"/>
        </w:rPr>
        <w:t xml:space="preserve"> collapse. Reform must</w:t>
      </w:r>
      <w:r w:rsidR="009C5836">
        <w:rPr>
          <w:rFonts w:asciiTheme="majorHAnsi" w:hAnsiTheme="majorHAnsi"/>
          <w:sz w:val="20"/>
          <w:szCs w:val="20"/>
        </w:rPr>
        <w:t xml:space="preserve"> </w:t>
      </w:r>
      <w:r w:rsidR="00B716AA">
        <w:rPr>
          <w:rFonts w:asciiTheme="majorHAnsi" w:hAnsiTheme="majorHAnsi"/>
          <w:sz w:val="20"/>
          <w:szCs w:val="20"/>
        </w:rPr>
        <w:t>include</w:t>
      </w:r>
      <w:r w:rsidR="009C583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C5836">
        <w:rPr>
          <w:rFonts w:asciiTheme="majorHAnsi" w:hAnsiTheme="majorHAnsi"/>
          <w:sz w:val="20"/>
          <w:szCs w:val="20"/>
        </w:rPr>
        <w:t>raising</w:t>
      </w:r>
      <w:proofErr w:type="gramEnd"/>
      <w:r w:rsidR="009C5836">
        <w:rPr>
          <w:rFonts w:asciiTheme="majorHAnsi" w:hAnsiTheme="majorHAnsi"/>
          <w:sz w:val="20"/>
          <w:szCs w:val="20"/>
        </w:rPr>
        <w:t xml:space="preserve"> retirement age to 67, increasing employee contributions by 10%, increasing healthcare contributions to 50%, </w:t>
      </w:r>
      <w:r w:rsidR="009972DF">
        <w:rPr>
          <w:rFonts w:asciiTheme="majorHAnsi" w:hAnsiTheme="majorHAnsi"/>
          <w:sz w:val="20"/>
          <w:szCs w:val="20"/>
        </w:rPr>
        <w:t xml:space="preserve">eliminating all COLA’s, </w:t>
      </w:r>
      <w:r w:rsidR="009C5836">
        <w:rPr>
          <w:rFonts w:asciiTheme="majorHAnsi" w:hAnsiTheme="majorHAnsi"/>
          <w:sz w:val="20"/>
          <w:szCs w:val="20"/>
        </w:rPr>
        <w:t>and replacing the defined benefit system with a defined contribution system for all new hires</w:t>
      </w:r>
      <w:r w:rsidR="00B716AA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It’s mathematically impossible to tax your way out of this problem. Illinois has more than </w:t>
      </w:r>
      <w:r w:rsidRPr="000527E1">
        <w:rPr>
          <w:rFonts w:asciiTheme="majorHAnsi" w:hAnsiTheme="majorHAnsi"/>
          <w:b/>
          <w:sz w:val="20"/>
          <w:szCs w:val="20"/>
        </w:rPr>
        <w:t>6,700 retiree</w:t>
      </w:r>
      <w:r w:rsidR="00A8240C" w:rsidRPr="000527E1">
        <w:rPr>
          <w:rFonts w:asciiTheme="majorHAnsi" w:hAnsiTheme="majorHAnsi"/>
          <w:b/>
          <w:sz w:val="20"/>
          <w:szCs w:val="20"/>
        </w:rPr>
        <w:t>s collecting more than $100,000;</w:t>
      </w:r>
      <w:r w:rsidRPr="000527E1">
        <w:rPr>
          <w:rFonts w:asciiTheme="majorHAnsi" w:hAnsiTheme="majorHAnsi"/>
          <w:b/>
          <w:sz w:val="20"/>
          <w:szCs w:val="20"/>
        </w:rPr>
        <w:t xml:space="preserve"> </w:t>
      </w:r>
      <w:r w:rsidR="00A8240C">
        <w:rPr>
          <w:rFonts w:asciiTheme="majorHAnsi" w:hAnsiTheme="majorHAnsi"/>
          <w:sz w:val="20"/>
          <w:szCs w:val="20"/>
        </w:rPr>
        <w:t>i</w:t>
      </w:r>
      <w:r w:rsidR="00DA167A">
        <w:rPr>
          <w:rFonts w:asciiTheme="majorHAnsi" w:hAnsiTheme="majorHAnsi"/>
          <w:sz w:val="20"/>
          <w:szCs w:val="20"/>
        </w:rPr>
        <w:t xml:space="preserve">n </w:t>
      </w:r>
      <w:r w:rsidR="003739EC">
        <w:rPr>
          <w:rFonts w:asciiTheme="majorHAnsi" w:hAnsiTheme="majorHAnsi"/>
          <w:sz w:val="20"/>
          <w:szCs w:val="20"/>
        </w:rPr>
        <w:t>2020</w:t>
      </w:r>
      <w:r w:rsidR="00DA167A">
        <w:rPr>
          <w:rFonts w:asciiTheme="majorHAnsi" w:hAnsiTheme="majorHAnsi"/>
          <w:sz w:val="20"/>
          <w:szCs w:val="20"/>
        </w:rPr>
        <w:t xml:space="preserve">, </w:t>
      </w:r>
      <w:r w:rsidR="00DA167A" w:rsidRPr="000527E1">
        <w:rPr>
          <w:rFonts w:asciiTheme="majorHAnsi" w:hAnsiTheme="majorHAnsi"/>
          <w:b/>
          <w:sz w:val="20"/>
          <w:szCs w:val="20"/>
        </w:rPr>
        <w:t>that will be over 25,000 six figure pensioners</w:t>
      </w:r>
      <w:r w:rsidR="00DA167A">
        <w:rPr>
          <w:rFonts w:asciiTheme="majorHAnsi" w:hAnsiTheme="majorHAnsi"/>
          <w:sz w:val="20"/>
          <w:szCs w:val="20"/>
        </w:rPr>
        <w:t>.”</w:t>
      </w:r>
      <w:r w:rsidR="00B5110C" w:rsidRPr="00B5110C">
        <w:rPr>
          <w:rFonts w:asciiTheme="majorHAnsi" w:hAnsiTheme="majorHAnsi"/>
          <w:sz w:val="16"/>
          <w:szCs w:val="16"/>
        </w:rPr>
        <w:tab/>
      </w:r>
    </w:p>
    <w:p w14:paraId="1536677B" w14:textId="196E1BD7" w:rsidR="00B5110C" w:rsidRPr="00AE56D0" w:rsidRDefault="00B5110C" w:rsidP="00B5110C">
      <w:pPr>
        <w:rPr>
          <w:rFonts w:asciiTheme="majorHAnsi" w:hAnsiTheme="majorHAnsi"/>
          <w:sz w:val="20"/>
          <w:szCs w:val="20"/>
        </w:rPr>
      </w:pP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  <w:r w:rsidRPr="00B5110C">
        <w:rPr>
          <w:rFonts w:asciiTheme="majorHAnsi" w:hAnsiTheme="majorHAnsi"/>
          <w:sz w:val="16"/>
          <w:szCs w:val="16"/>
        </w:rPr>
        <w:tab/>
      </w:r>
    </w:p>
    <w:p w14:paraId="741124E3" w14:textId="18D6C82D" w:rsidR="004328FE" w:rsidRPr="004328FE" w:rsidRDefault="00AE56D0" w:rsidP="00B5110C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*Lifetime estimated pension payout </w:t>
      </w:r>
      <w:r w:rsidR="00446D9B">
        <w:rPr>
          <w:rFonts w:asciiTheme="majorHAnsi" w:hAnsiTheme="majorHAnsi"/>
          <w:sz w:val="16"/>
          <w:szCs w:val="16"/>
        </w:rPr>
        <w:t xml:space="preserve">includes 3% compounded COLA and </w:t>
      </w:r>
      <w:r>
        <w:rPr>
          <w:rFonts w:asciiTheme="majorHAnsi" w:hAnsiTheme="majorHAnsi"/>
          <w:sz w:val="16"/>
          <w:szCs w:val="16"/>
        </w:rPr>
        <w:t>assumes life expectancy of 85 (IRS Form 590).</w:t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  <w:r w:rsidR="00B5110C" w:rsidRPr="00B5110C">
        <w:rPr>
          <w:rFonts w:asciiTheme="majorHAnsi" w:hAnsiTheme="majorHAnsi"/>
          <w:sz w:val="16"/>
          <w:szCs w:val="16"/>
        </w:rPr>
        <w:tab/>
      </w:r>
    </w:p>
    <w:sectPr w:rsidR="004328FE" w:rsidRPr="004328FE" w:rsidSect="000527E1">
      <w:headerReference w:type="default" r:id="rId10"/>
      <w:footerReference w:type="default" r:id="rId11"/>
      <w:pgSz w:w="12240" w:h="15840"/>
      <w:pgMar w:top="1440" w:right="1152" w:bottom="864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5E688" w14:textId="77777777" w:rsidR="00B716AA" w:rsidRDefault="00B716AA">
      <w:r>
        <w:separator/>
      </w:r>
    </w:p>
  </w:endnote>
  <w:endnote w:type="continuationSeparator" w:id="0">
    <w:p w14:paraId="4F0939FF" w14:textId="77777777" w:rsidR="00B716AA" w:rsidRDefault="00B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1842" w14:textId="7CD7F262" w:rsidR="00B716AA" w:rsidRPr="00CC1C81" w:rsidRDefault="00B716AA" w:rsidP="00AE56D0">
    <w:pPr>
      <w:pStyle w:val="Header"/>
      <w:pBdr>
        <w:top w:val="single" w:sz="4" w:space="0" w:color="auto"/>
      </w:pBdr>
      <w:spacing w:before="60" w:after="60"/>
      <w:jc w:val="center"/>
      <w:rPr>
        <w:i/>
      </w:rPr>
    </w:pPr>
    <w:r>
      <w:rPr>
        <w:i/>
      </w:rPr>
      <w:t>Fo</w:t>
    </w:r>
    <w:r w:rsidRPr="008C56F6">
      <w:rPr>
        <w:i/>
      </w:rPr>
      <w:t>unded in 1976, TUA is one of the large</w:t>
    </w:r>
    <w:r>
      <w:rPr>
        <w:i/>
      </w:rPr>
      <w:t xml:space="preserve">st taxpayer organizations in </w:t>
    </w:r>
    <w:r w:rsidRPr="008C56F6">
      <w:rPr>
        <w:i/>
      </w:rPr>
      <w:t>America.</w:t>
    </w:r>
  </w:p>
  <w:p w14:paraId="661D8852" w14:textId="77777777" w:rsidR="00B716AA" w:rsidRPr="000946C7" w:rsidRDefault="00B716AA" w:rsidP="003D5E72">
    <w:pPr>
      <w:jc w:val="center"/>
      <w:rPr>
        <w:rFonts w:ascii="Calibri" w:hAnsi="Calibri"/>
      </w:rPr>
    </w:pPr>
    <w:r w:rsidRPr="003D5E72">
      <w:rPr>
        <w:rFonts w:ascii="Calibri" w:hAnsi="Calibri"/>
      </w:rPr>
      <w:t>###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FE37" w14:textId="77777777" w:rsidR="00B716AA" w:rsidRDefault="00B716AA">
      <w:r>
        <w:separator/>
      </w:r>
    </w:p>
  </w:footnote>
  <w:footnote w:type="continuationSeparator" w:id="0">
    <w:p w14:paraId="7C29E678" w14:textId="77777777" w:rsidR="00B716AA" w:rsidRDefault="00B716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32C0" w14:textId="77777777" w:rsidR="00B716AA" w:rsidRDefault="00B716AA" w:rsidP="008A79EF">
    <w:pPr>
      <w:pStyle w:val="BodyText"/>
    </w:pPr>
  </w:p>
  <w:p w14:paraId="7351DA38" w14:textId="77777777" w:rsidR="00B716AA" w:rsidRDefault="00B716AA" w:rsidP="008A79EF">
    <w:pPr>
      <w:pStyle w:val="DefinitionT"/>
      <w:widowControl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032C3" wp14:editId="78986177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3657600" cy="4876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876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5E235" w14:textId="4CA38790" w:rsidR="00B716AA" w:rsidRPr="00897CA6" w:rsidRDefault="00B716AA" w:rsidP="00146A25">
                          <w:pPr>
                            <w:spacing w:after="120"/>
                            <w:rPr>
                              <w:rFonts w:ascii="Cambria" w:hAnsi="Cambria"/>
                              <w:b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56"/>
                              <w:szCs w:val="56"/>
                            </w:rPr>
                            <w:t xml:space="preserve">TUA </w:t>
                          </w:r>
                          <w:r w:rsidRPr="00897CA6">
                            <w:rPr>
                              <w:rFonts w:ascii="Cambria" w:hAnsi="Cambria"/>
                              <w:b/>
                              <w:color w:val="FFFFFF"/>
                              <w:sz w:val="56"/>
                              <w:szCs w:val="56"/>
                            </w:rPr>
                            <w:t xml:space="preserve">NEWS </w:t>
                          </w:r>
                          <w:r>
                            <w:rPr>
                              <w:rFonts w:ascii="Cambria" w:hAnsi="Cambria"/>
                              <w:b/>
                              <w:color w:val="FFFFFF"/>
                              <w:sz w:val="56"/>
                              <w:szCs w:val="56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85pt;width:4in;height:38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" fillcolor="black" stroked="f">
              <v:textbox>
                <w:txbxContent>
                  <w:p w14:paraId="7BE5E235" w14:textId="4CA38790" w:rsidR="00CC5F1F" w:rsidRPr="00897CA6" w:rsidRDefault="00CC5F1F" w:rsidP="00146A25">
                    <w:pPr>
                      <w:spacing w:after="120"/>
                      <w:rPr>
                        <w:rFonts w:ascii="Cambria" w:hAnsi="Cambria"/>
                        <w:b/>
                        <w:color w:val="FFFFFF"/>
                        <w:sz w:val="56"/>
                        <w:szCs w:val="56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FFFFFF"/>
                        <w:sz w:val="56"/>
                        <w:szCs w:val="56"/>
                      </w:rPr>
                      <w:t xml:space="preserve">TUA </w:t>
                    </w:r>
                    <w:r w:rsidRPr="00897CA6">
                      <w:rPr>
                        <w:rFonts w:ascii="Cambria" w:hAnsi="Cambria"/>
                        <w:b/>
                        <w:color w:val="FFFFFF"/>
                        <w:sz w:val="56"/>
                        <w:szCs w:val="56"/>
                      </w:rPr>
                      <w:t xml:space="preserve">NEWS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56"/>
                        <w:szCs w:val="56"/>
                      </w:rPr>
                      <w:t>RELEASE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62D9AE5" w14:textId="77777777" w:rsidR="00B716AA" w:rsidRDefault="00B716AA" w:rsidP="008A79EF">
    <w:pPr>
      <w:rPr>
        <w:b/>
        <w:bCs/>
        <w:sz w:val="22"/>
        <w:szCs w:val="22"/>
      </w:rPr>
    </w:pPr>
  </w:p>
  <w:p w14:paraId="3E9C031B" w14:textId="77777777" w:rsidR="00B716AA" w:rsidRDefault="00B716AA" w:rsidP="008A79EF">
    <w:pPr>
      <w:rPr>
        <w:b/>
        <w:bCs/>
        <w:sz w:val="22"/>
        <w:szCs w:val="22"/>
      </w:rPr>
    </w:pPr>
  </w:p>
  <w:p w14:paraId="022FFA54" w14:textId="77777777" w:rsidR="00B716AA" w:rsidRDefault="00B716AA" w:rsidP="008A79EF">
    <w:pPr>
      <w:rPr>
        <w:b/>
        <w:bCs/>
        <w:sz w:val="22"/>
        <w:szCs w:val="22"/>
      </w:rPr>
    </w:pPr>
  </w:p>
  <w:p w14:paraId="05A321FD" w14:textId="77777777" w:rsidR="00B716AA" w:rsidRPr="00DD492A" w:rsidRDefault="00B716AA" w:rsidP="008A79EF">
    <w:pPr>
      <w:rPr>
        <w:rFonts w:ascii="Calibri" w:hAnsi="Calibri"/>
      </w:rPr>
    </w:pPr>
    <w:r>
      <w:rPr>
        <w:rFonts w:ascii="Calibri" w:hAnsi="Calibri"/>
        <w:b/>
        <w:bCs/>
      </w:rPr>
      <w:t>TAXPAYERS UNITED OF AMERICA</w:t>
    </w:r>
  </w:p>
  <w:p w14:paraId="5E5BA69A" w14:textId="77777777" w:rsidR="00B716AA" w:rsidRDefault="00B716AA" w:rsidP="008A79EF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407 S. Dearborn Street</w:t>
    </w:r>
    <w:r w:rsidRPr="00DD492A">
      <w:rPr>
        <w:rFonts w:ascii="Calibri" w:hAnsi="Calibri"/>
        <w:sz w:val="22"/>
        <w:szCs w:val="22"/>
      </w:rPr>
      <w:t xml:space="preserve">• Suite 1170 • </w:t>
    </w:r>
    <w:r>
      <w:rPr>
        <w:rFonts w:ascii="Calibri" w:hAnsi="Calibri"/>
        <w:sz w:val="22"/>
        <w:szCs w:val="22"/>
      </w:rPr>
      <w:t>Chicago</w:t>
    </w:r>
    <w:r w:rsidRPr="00DD492A">
      <w:rPr>
        <w:rFonts w:ascii="Calibri" w:hAnsi="Calibri"/>
        <w:sz w:val="22"/>
        <w:szCs w:val="22"/>
      </w:rPr>
      <w:t>, IL 60605</w:t>
    </w:r>
    <w:r>
      <w:rPr>
        <w:rFonts w:ascii="Calibri" w:hAnsi="Calibri"/>
        <w:sz w:val="22"/>
        <w:szCs w:val="22"/>
      </w:rPr>
      <w:t>-1150</w:t>
    </w:r>
    <w:r w:rsidRPr="00DD492A">
      <w:rPr>
        <w:rFonts w:ascii="Calibri" w:hAnsi="Calibri"/>
        <w:sz w:val="22"/>
        <w:szCs w:val="22"/>
      </w:rPr>
      <w:t xml:space="preserve">• Fax: (312) 427-5139 </w:t>
    </w:r>
  </w:p>
  <w:p w14:paraId="7D133B8C" w14:textId="07664B8F" w:rsidR="00B716AA" w:rsidRPr="00DD492A" w:rsidRDefault="00B716AA" w:rsidP="008A79EF">
    <w:pPr>
      <w:rPr>
        <w:rFonts w:ascii="Calibri" w:hAnsi="Calibri"/>
        <w:sz w:val="22"/>
        <w:szCs w:val="22"/>
      </w:rPr>
    </w:pPr>
    <w:r w:rsidRPr="00DD492A">
      <w:rPr>
        <w:rFonts w:ascii="Calibri" w:hAnsi="Calibri"/>
        <w:sz w:val="22"/>
        <w:szCs w:val="22"/>
      </w:rPr>
      <w:t xml:space="preserve">• </w:t>
    </w:r>
    <w:proofErr w:type="gramStart"/>
    <w:r>
      <w:rPr>
        <w:rFonts w:ascii="Calibri" w:hAnsi="Calibri"/>
        <w:sz w:val="22"/>
        <w:szCs w:val="22"/>
      </w:rPr>
      <w:t>www.taxpayersunited.org</w:t>
    </w:r>
    <w:proofErr w:type="gramEnd"/>
    <w:r w:rsidRPr="00DD492A">
      <w:rPr>
        <w:rFonts w:ascii="Calibri" w:hAnsi="Calibri"/>
        <w:sz w:val="22"/>
        <w:szCs w:val="22"/>
      </w:rPr>
      <w:t xml:space="preserve"> • E-mail: </w:t>
    </w:r>
    <w:r>
      <w:rPr>
        <w:rFonts w:ascii="Calibri" w:hAnsi="Calibri"/>
        <w:sz w:val="22"/>
        <w:szCs w:val="22"/>
      </w:rPr>
      <w:t>tobin</w:t>
    </w:r>
    <w:r w:rsidRPr="00DD492A">
      <w:rPr>
        <w:rFonts w:ascii="Calibri" w:hAnsi="Calibri"/>
        <w:sz w:val="22"/>
        <w:szCs w:val="22"/>
      </w:rPr>
      <w:t>@</w:t>
    </w:r>
    <w:r>
      <w:rPr>
        <w:rFonts w:ascii="Calibri" w:hAnsi="Calibri"/>
        <w:sz w:val="22"/>
        <w:szCs w:val="22"/>
      </w:rPr>
      <w:t>taxpayersunited.org</w:t>
    </w:r>
  </w:p>
  <w:p w14:paraId="65E06411" w14:textId="77777777" w:rsidR="00B716AA" w:rsidRPr="00803356" w:rsidRDefault="00B716AA" w:rsidP="008A79EF">
    <w:pPr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8E0118A" wp14:editId="170D7FA0">
              <wp:simplePos x="0" y="0"/>
              <wp:positionH relativeFrom="margin">
                <wp:posOffset>13335</wp:posOffset>
              </wp:positionH>
              <wp:positionV relativeFrom="paragraph">
                <wp:posOffset>98424</wp:posOffset>
              </wp:positionV>
              <wp:extent cx="5949315" cy="0"/>
              <wp:effectExtent l="0" t="0" r="19685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31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margin;mso-position-vertical:absolute;mso-position-vertical-relative:text;mso-width-percent:0;mso-height-percent:0;mso-width-relative:page;mso-height-relative:page" from="1.05pt,7.75pt" to="469.5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7IFRICAAAp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" strokeweight=".96pt">
              <w10:wrap anchorx="margin"/>
            </v:line>
          </w:pict>
        </mc:Fallback>
      </mc:AlternateContent>
    </w:r>
  </w:p>
  <w:p w14:paraId="6C6BC3E7" w14:textId="5D7F533E" w:rsidR="00B716AA" w:rsidRPr="00923FD4" w:rsidRDefault="00B716AA" w:rsidP="00581480">
    <w:pPr>
      <w:tabs>
        <w:tab w:val="left" w:pos="720"/>
        <w:tab w:val="left" w:pos="1440"/>
        <w:tab w:val="left" w:pos="2160"/>
        <w:tab w:val="right" w:pos="9360"/>
      </w:tabs>
      <w:rPr>
        <w:rFonts w:ascii="Cambria" w:hAnsi="Cambria"/>
        <w:sz w:val="20"/>
        <w:szCs w:val="20"/>
      </w:rPr>
    </w:pPr>
    <w:r w:rsidRPr="00923FD4">
      <w:rPr>
        <w:rFonts w:ascii="Cambria" w:hAnsi="Cambria"/>
        <w:sz w:val="20"/>
        <w:szCs w:val="20"/>
      </w:rPr>
      <w:t xml:space="preserve">FOR IMMEDIATE RELEASE </w:t>
    </w:r>
    <w:r w:rsidRPr="00923FD4">
      <w:rPr>
        <w:rFonts w:ascii="Cambria" w:hAnsi="Cambria"/>
        <w:sz w:val="20"/>
        <w:szCs w:val="20"/>
      </w:rPr>
      <w:tab/>
      <w:t xml:space="preserve">Contact: </w:t>
    </w:r>
    <w:r>
      <w:rPr>
        <w:rFonts w:ascii="Cambria" w:hAnsi="Cambria"/>
        <w:sz w:val="20"/>
        <w:szCs w:val="20"/>
      </w:rPr>
      <w:t>Jim Tobin</w:t>
    </w:r>
    <w:r w:rsidRPr="00923FD4">
      <w:rPr>
        <w:rFonts w:ascii="Cambria" w:hAnsi="Cambria"/>
        <w:sz w:val="20"/>
        <w:szCs w:val="20"/>
      </w:rPr>
      <w:t xml:space="preserve"> (</w:t>
    </w:r>
    <w:r>
      <w:rPr>
        <w:rFonts w:ascii="Cambria" w:hAnsi="Cambria"/>
        <w:sz w:val="20"/>
        <w:szCs w:val="20"/>
      </w:rPr>
      <w:t>773</w:t>
    </w:r>
    <w:r w:rsidRPr="00923FD4">
      <w:rPr>
        <w:rFonts w:ascii="Cambria" w:hAnsi="Cambria"/>
        <w:sz w:val="20"/>
        <w:szCs w:val="20"/>
      </w:rPr>
      <w:t xml:space="preserve">) </w:t>
    </w:r>
    <w:r>
      <w:rPr>
        <w:rFonts w:ascii="Cambria" w:hAnsi="Cambria"/>
        <w:sz w:val="20"/>
        <w:szCs w:val="20"/>
      </w:rPr>
      <w:t>354-2076</w:t>
    </w:r>
  </w:p>
  <w:p w14:paraId="7D476C0D" w14:textId="7435FD42" w:rsidR="00B716AA" w:rsidRPr="00923FD4" w:rsidRDefault="00B716AA" w:rsidP="002B1230">
    <w:pPr>
      <w:tabs>
        <w:tab w:val="left" w:pos="720"/>
        <w:tab w:val="left" w:pos="1440"/>
        <w:tab w:val="left" w:pos="2160"/>
        <w:tab w:val="right" w:pos="9360"/>
      </w:tabs>
      <w:jc w:val="both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February 12, 2013</w:t>
    </w:r>
    <w:r>
      <w:rPr>
        <w:rFonts w:ascii="Cambria" w:hAnsi="Cambria"/>
        <w:sz w:val="20"/>
        <w:szCs w:val="20"/>
      </w:rPr>
      <w:tab/>
    </w:r>
    <w:r w:rsidRPr="00923FD4">
      <w:rPr>
        <w:rFonts w:ascii="Cambria" w:hAnsi="Cambria"/>
        <w:sz w:val="20"/>
        <w:szCs w:val="20"/>
      </w:rPr>
      <w:tab/>
      <w:t>(</w:t>
    </w:r>
    <w:r>
      <w:rPr>
        <w:rFonts w:ascii="Cambria" w:hAnsi="Cambria"/>
        <w:sz w:val="20"/>
        <w:szCs w:val="20"/>
      </w:rPr>
      <w:t>312</w:t>
    </w:r>
    <w:r w:rsidRPr="00923FD4">
      <w:rPr>
        <w:rFonts w:ascii="Cambria" w:hAnsi="Cambria"/>
        <w:sz w:val="20"/>
        <w:szCs w:val="20"/>
      </w:rPr>
      <w:t xml:space="preserve">) </w:t>
    </w:r>
    <w:r>
      <w:rPr>
        <w:rFonts w:ascii="Cambria" w:hAnsi="Cambria"/>
        <w:sz w:val="20"/>
        <w:szCs w:val="20"/>
      </w:rPr>
      <w:t>427</w:t>
    </w:r>
    <w:r w:rsidRPr="00923FD4"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</w:rPr>
      <w:t>5128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4B8"/>
    <w:multiLevelType w:val="hybridMultilevel"/>
    <w:tmpl w:val="1C868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3570A"/>
    <w:multiLevelType w:val="hybridMultilevel"/>
    <w:tmpl w:val="E1926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DF23DB"/>
    <w:multiLevelType w:val="hybridMultilevel"/>
    <w:tmpl w:val="646A9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F1"/>
    <w:rsid w:val="00005B45"/>
    <w:rsid w:val="0001079B"/>
    <w:rsid w:val="00014BC5"/>
    <w:rsid w:val="000171FB"/>
    <w:rsid w:val="000234A3"/>
    <w:rsid w:val="000240BD"/>
    <w:rsid w:val="00025746"/>
    <w:rsid w:val="00027250"/>
    <w:rsid w:val="000303B7"/>
    <w:rsid w:val="000340C9"/>
    <w:rsid w:val="0004584A"/>
    <w:rsid w:val="00047A72"/>
    <w:rsid w:val="000527E1"/>
    <w:rsid w:val="000602E0"/>
    <w:rsid w:val="000663C4"/>
    <w:rsid w:val="00077246"/>
    <w:rsid w:val="00083FA2"/>
    <w:rsid w:val="0008569B"/>
    <w:rsid w:val="00086CE3"/>
    <w:rsid w:val="0009164C"/>
    <w:rsid w:val="0009308B"/>
    <w:rsid w:val="000946C7"/>
    <w:rsid w:val="000974B9"/>
    <w:rsid w:val="000A4658"/>
    <w:rsid w:val="000A7CC3"/>
    <w:rsid w:val="000B029A"/>
    <w:rsid w:val="000B59CA"/>
    <w:rsid w:val="000B7129"/>
    <w:rsid w:val="000B78DD"/>
    <w:rsid w:val="000C4155"/>
    <w:rsid w:val="000D570B"/>
    <w:rsid w:val="000E319D"/>
    <w:rsid w:val="000F263E"/>
    <w:rsid w:val="000F7578"/>
    <w:rsid w:val="00103778"/>
    <w:rsid w:val="00106479"/>
    <w:rsid w:val="00112B00"/>
    <w:rsid w:val="00114BFC"/>
    <w:rsid w:val="00116682"/>
    <w:rsid w:val="00120DF2"/>
    <w:rsid w:val="00130C46"/>
    <w:rsid w:val="00131E59"/>
    <w:rsid w:val="00137FEB"/>
    <w:rsid w:val="001408FB"/>
    <w:rsid w:val="00141B4A"/>
    <w:rsid w:val="00142B5C"/>
    <w:rsid w:val="001435C2"/>
    <w:rsid w:val="00143C9B"/>
    <w:rsid w:val="00146A25"/>
    <w:rsid w:val="00146D79"/>
    <w:rsid w:val="001471C4"/>
    <w:rsid w:val="00147922"/>
    <w:rsid w:val="00150802"/>
    <w:rsid w:val="00154914"/>
    <w:rsid w:val="00156475"/>
    <w:rsid w:val="001566FE"/>
    <w:rsid w:val="00161C17"/>
    <w:rsid w:val="00162C88"/>
    <w:rsid w:val="0016541A"/>
    <w:rsid w:val="00172736"/>
    <w:rsid w:val="001809DE"/>
    <w:rsid w:val="00184034"/>
    <w:rsid w:val="00185100"/>
    <w:rsid w:val="0019186F"/>
    <w:rsid w:val="001929A9"/>
    <w:rsid w:val="001A49A4"/>
    <w:rsid w:val="001B0668"/>
    <w:rsid w:val="001B214D"/>
    <w:rsid w:val="001B2FE8"/>
    <w:rsid w:val="001B48FE"/>
    <w:rsid w:val="001B7332"/>
    <w:rsid w:val="001B7B4D"/>
    <w:rsid w:val="001D55EB"/>
    <w:rsid w:val="001D62D3"/>
    <w:rsid w:val="001E461E"/>
    <w:rsid w:val="001E6894"/>
    <w:rsid w:val="001F1AB1"/>
    <w:rsid w:val="001F1D38"/>
    <w:rsid w:val="001F2A1F"/>
    <w:rsid w:val="002030FF"/>
    <w:rsid w:val="0021361D"/>
    <w:rsid w:val="00213644"/>
    <w:rsid w:val="0021384A"/>
    <w:rsid w:val="002142C1"/>
    <w:rsid w:val="00214EDD"/>
    <w:rsid w:val="002174BB"/>
    <w:rsid w:val="0022723D"/>
    <w:rsid w:val="002333B7"/>
    <w:rsid w:val="00233B72"/>
    <w:rsid w:val="002355EE"/>
    <w:rsid w:val="002444CE"/>
    <w:rsid w:val="00250C48"/>
    <w:rsid w:val="00251FA2"/>
    <w:rsid w:val="00252B43"/>
    <w:rsid w:val="0025321D"/>
    <w:rsid w:val="00257FD3"/>
    <w:rsid w:val="00264676"/>
    <w:rsid w:val="00271592"/>
    <w:rsid w:val="00271BCD"/>
    <w:rsid w:val="00281AA9"/>
    <w:rsid w:val="0028584D"/>
    <w:rsid w:val="00287AD5"/>
    <w:rsid w:val="002904AA"/>
    <w:rsid w:val="0029079F"/>
    <w:rsid w:val="00295C05"/>
    <w:rsid w:val="00296B12"/>
    <w:rsid w:val="00297C9E"/>
    <w:rsid w:val="002A5050"/>
    <w:rsid w:val="002A59EC"/>
    <w:rsid w:val="002B0633"/>
    <w:rsid w:val="002B1230"/>
    <w:rsid w:val="002B67FE"/>
    <w:rsid w:val="002C0959"/>
    <w:rsid w:val="002C3576"/>
    <w:rsid w:val="002C7A33"/>
    <w:rsid w:val="002E238C"/>
    <w:rsid w:val="002F2B1C"/>
    <w:rsid w:val="002F6727"/>
    <w:rsid w:val="00306FCB"/>
    <w:rsid w:val="0032140F"/>
    <w:rsid w:val="0032281F"/>
    <w:rsid w:val="00322A70"/>
    <w:rsid w:val="00322ABE"/>
    <w:rsid w:val="003231C7"/>
    <w:rsid w:val="00326C65"/>
    <w:rsid w:val="003325F7"/>
    <w:rsid w:val="00336042"/>
    <w:rsid w:val="003457BE"/>
    <w:rsid w:val="003504D3"/>
    <w:rsid w:val="00351E55"/>
    <w:rsid w:val="003548B0"/>
    <w:rsid w:val="00354F5E"/>
    <w:rsid w:val="00365B85"/>
    <w:rsid w:val="003739EC"/>
    <w:rsid w:val="00380790"/>
    <w:rsid w:val="00380CAE"/>
    <w:rsid w:val="0038111B"/>
    <w:rsid w:val="0038209C"/>
    <w:rsid w:val="003838B0"/>
    <w:rsid w:val="00383BDD"/>
    <w:rsid w:val="00386A31"/>
    <w:rsid w:val="0038701C"/>
    <w:rsid w:val="00390C20"/>
    <w:rsid w:val="00396867"/>
    <w:rsid w:val="003A065E"/>
    <w:rsid w:val="003A0A9D"/>
    <w:rsid w:val="003A1D0A"/>
    <w:rsid w:val="003A2B3C"/>
    <w:rsid w:val="003B215A"/>
    <w:rsid w:val="003C5CDB"/>
    <w:rsid w:val="003C7375"/>
    <w:rsid w:val="003D5E72"/>
    <w:rsid w:val="003D7504"/>
    <w:rsid w:val="003D750C"/>
    <w:rsid w:val="003E3B1E"/>
    <w:rsid w:val="003E3D1C"/>
    <w:rsid w:val="003E3D8A"/>
    <w:rsid w:val="003E436C"/>
    <w:rsid w:val="003F27BC"/>
    <w:rsid w:val="003F5D9F"/>
    <w:rsid w:val="00407603"/>
    <w:rsid w:val="0041611A"/>
    <w:rsid w:val="004205C2"/>
    <w:rsid w:val="004214E9"/>
    <w:rsid w:val="00425342"/>
    <w:rsid w:val="00426A23"/>
    <w:rsid w:val="004275E6"/>
    <w:rsid w:val="00427A39"/>
    <w:rsid w:val="0043126D"/>
    <w:rsid w:val="00432589"/>
    <w:rsid w:val="004328FE"/>
    <w:rsid w:val="00433290"/>
    <w:rsid w:val="00436621"/>
    <w:rsid w:val="00436677"/>
    <w:rsid w:val="00442475"/>
    <w:rsid w:val="00445C51"/>
    <w:rsid w:val="00446361"/>
    <w:rsid w:val="00446D9B"/>
    <w:rsid w:val="00450B40"/>
    <w:rsid w:val="00452115"/>
    <w:rsid w:val="00461FA6"/>
    <w:rsid w:val="00464930"/>
    <w:rsid w:val="004657CA"/>
    <w:rsid w:val="00467C1D"/>
    <w:rsid w:val="00471878"/>
    <w:rsid w:val="00487BF8"/>
    <w:rsid w:val="00496761"/>
    <w:rsid w:val="004B18DA"/>
    <w:rsid w:val="004B2190"/>
    <w:rsid w:val="004C2393"/>
    <w:rsid w:val="004C2417"/>
    <w:rsid w:val="004C2FD7"/>
    <w:rsid w:val="004C3D5C"/>
    <w:rsid w:val="004C5E2C"/>
    <w:rsid w:val="004C7D6C"/>
    <w:rsid w:val="004D117B"/>
    <w:rsid w:val="004D2AF4"/>
    <w:rsid w:val="004D635F"/>
    <w:rsid w:val="004E03F1"/>
    <w:rsid w:val="004E14A0"/>
    <w:rsid w:val="004E15D8"/>
    <w:rsid w:val="004F2E50"/>
    <w:rsid w:val="004F39E0"/>
    <w:rsid w:val="004F64B4"/>
    <w:rsid w:val="0050219A"/>
    <w:rsid w:val="00503C46"/>
    <w:rsid w:val="00505597"/>
    <w:rsid w:val="00507BB8"/>
    <w:rsid w:val="00511896"/>
    <w:rsid w:val="00512784"/>
    <w:rsid w:val="00515D4D"/>
    <w:rsid w:val="00517643"/>
    <w:rsid w:val="0052070B"/>
    <w:rsid w:val="005224D1"/>
    <w:rsid w:val="00523312"/>
    <w:rsid w:val="005267B6"/>
    <w:rsid w:val="0053184A"/>
    <w:rsid w:val="00534C2A"/>
    <w:rsid w:val="005357FB"/>
    <w:rsid w:val="00535EA7"/>
    <w:rsid w:val="0054193C"/>
    <w:rsid w:val="00542792"/>
    <w:rsid w:val="005436BB"/>
    <w:rsid w:val="005464A4"/>
    <w:rsid w:val="00547E92"/>
    <w:rsid w:val="0055380F"/>
    <w:rsid w:val="00555B9D"/>
    <w:rsid w:val="00555F55"/>
    <w:rsid w:val="00560520"/>
    <w:rsid w:val="00563343"/>
    <w:rsid w:val="00563E46"/>
    <w:rsid w:val="00564615"/>
    <w:rsid w:val="00566721"/>
    <w:rsid w:val="0057191B"/>
    <w:rsid w:val="00576C4C"/>
    <w:rsid w:val="00577C06"/>
    <w:rsid w:val="00580FB9"/>
    <w:rsid w:val="00581480"/>
    <w:rsid w:val="00585A72"/>
    <w:rsid w:val="0058784C"/>
    <w:rsid w:val="00590F17"/>
    <w:rsid w:val="00591D6A"/>
    <w:rsid w:val="00595D72"/>
    <w:rsid w:val="005973FA"/>
    <w:rsid w:val="005A543E"/>
    <w:rsid w:val="005B71D1"/>
    <w:rsid w:val="005C1C91"/>
    <w:rsid w:val="005C4774"/>
    <w:rsid w:val="005C4A4F"/>
    <w:rsid w:val="005C5CCD"/>
    <w:rsid w:val="005E09ED"/>
    <w:rsid w:val="005E2772"/>
    <w:rsid w:val="005E3EF9"/>
    <w:rsid w:val="005E5A4D"/>
    <w:rsid w:val="005F30B6"/>
    <w:rsid w:val="005F53C8"/>
    <w:rsid w:val="005F65B0"/>
    <w:rsid w:val="00600B24"/>
    <w:rsid w:val="006032DF"/>
    <w:rsid w:val="00604E97"/>
    <w:rsid w:val="006118A1"/>
    <w:rsid w:val="0062386A"/>
    <w:rsid w:val="006261A0"/>
    <w:rsid w:val="00632B16"/>
    <w:rsid w:val="00640D20"/>
    <w:rsid w:val="00645EFE"/>
    <w:rsid w:val="00647727"/>
    <w:rsid w:val="00651201"/>
    <w:rsid w:val="006512F6"/>
    <w:rsid w:val="0065180B"/>
    <w:rsid w:val="00657BA5"/>
    <w:rsid w:val="00664AA6"/>
    <w:rsid w:val="00670499"/>
    <w:rsid w:val="00675FD4"/>
    <w:rsid w:val="00677346"/>
    <w:rsid w:val="00680D04"/>
    <w:rsid w:val="00685920"/>
    <w:rsid w:val="00692EDE"/>
    <w:rsid w:val="00694AF9"/>
    <w:rsid w:val="006977D8"/>
    <w:rsid w:val="00697A4D"/>
    <w:rsid w:val="006A1B27"/>
    <w:rsid w:val="006A2F98"/>
    <w:rsid w:val="006A69B4"/>
    <w:rsid w:val="006B02C5"/>
    <w:rsid w:val="006B284D"/>
    <w:rsid w:val="006B2BD2"/>
    <w:rsid w:val="006C6ECC"/>
    <w:rsid w:val="006C7721"/>
    <w:rsid w:val="006D01A8"/>
    <w:rsid w:val="006D1964"/>
    <w:rsid w:val="006D32D8"/>
    <w:rsid w:val="006D5EEA"/>
    <w:rsid w:val="006F14BC"/>
    <w:rsid w:val="006F230D"/>
    <w:rsid w:val="00700F8F"/>
    <w:rsid w:val="00710E17"/>
    <w:rsid w:val="00713875"/>
    <w:rsid w:val="007158E1"/>
    <w:rsid w:val="007172A1"/>
    <w:rsid w:val="00717793"/>
    <w:rsid w:val="00721596"/>
    <w:rsid w:val="0072657A"/>
    <w:rsid w:val="0073518B"/>
    <w:rsid w:val="00737906"/>
    <w:rsid w:val="00746697"/>
    <w:rsid w:val="0075269B"/>
    <w:rsid w:val="00753CEC"/>
    <w:rsid w:val="00756AFB"/>
    <w:rsid w:val="00777B0E"/>
    <w:rsid w:val="00782964"/>
    <w:rsid w:val="00784116"/>
    <w:rsid w:val="00792ED9"/>
    <w:rsid w:val="00793E4A"/>
    <w:rsid w:val="007942D2"/>
    <w:rsid w:val="00794393"/>
    <w:rsid w:val="00795095"/>
    <w:rsid w:val="00795BE6"/>
    <w:rsid w:val="007B2FCF"/>
    <w:rsid w:val="007B432F"/>
    <w:rsid w:val="007B55F5"/>
    <w:rsid w:val="007B5DAB"/>
    <w:rsid w:val="007B7D28"/>
    <w:rsid w:val="007C178F"/>
    <w:rsid w:val="007C24B8"/>
    <w:rsid w:val="007C2788"/>
    <w:rsid w:val="007C4C7F"/>
    <w:rsid w:val="007C4F53"/>
    <w:rsid w:val="007D0ECF"/>
    <w:rsid w:val="007D6EFB"/>
    <w:rsid w:val="007D71A0"/>
    <w:rsid w:val="007E1F6E"/>
    <w:rsid w:val="007E2710"/>
    <w:rsid w:val="007E706B"/>
    <w:rsid w:val="007E7697"/>
    <w:rsid w:val="007F4F2F"/>
    <w:rsid w:val="007F729D"/>
    <w:rsid w:val="00801DB1"/>
    <w:rsid w:val="0080624D"/>
    <w:rsid w:val="008137AB"/>
    <w:rsid w:val="008138D2"/>
    <w:rsid w:val="00821B57"/>
    <w:rsid w:val="00823430"/>
    <w:rsid w:val="00823E55"/>
    <w:rsid w:val="00824A6D"/>
    <w:rsid w:val="0084560E"/>
    <w:rsid w:val="00845B82"/>
    <w:rsid w:val="00846B3E"/>
    <w:rsid w:val="00864701"/>
    <w:rsid w:val="008671C1"/>
    <w:rsid w:val="008733E2"/>
    <w:rsid w:val="00874EF2"/>
    <w:rsid w:val="00876600"/>
    <w:rsid w:val="00881C44"/>
    <w:rsid w:val="008864AD"/>
    <w:rsid w:val="00886F27"/>
    <w:rsid w:val="00897637"/>
    <w:rsid w:val="00897CA6"/>
    <w:rsid w:val="008A69AD"/>
    <w:rsid w:val="008A79EF"/>
    <w:rsid w:val="008B06EB"/>
    <w:rsid w:val="008B2970"/>
    <w:rsid w:val="008B3CCD"/>
    <w:rsid w:val="008B70F1"/>
    <w:rsid w:val="008C0649"/>
    <w:rsid w:val="008C0785"/>
    <w:rsid w:val="008C18B6"/>
    <w:rsid w:val="008C3A58"/>
    <w:rsid w:val="008C70B4"/>
    <w:rsid w:val="008D3D8C"/>
    <w:rsid w:val="008D4ED6"/>
    <w:rsid w:val="008D5259"/>
    <w:rsid w:val="008D54CB"/>
    <w:rsid w:val="008E1E4C"/>
    <w:rsid w:val="008E73E2"/>
    <w:rsid w:val="009035D4"/>
    <w:rsid w:val="0090362A"/>
    <w:rsid w:val="0090470F"/>
    <w:rsid w:val="00904882"/>
    <w:rsid w:val="00906217"/>
    <w:rsid w:val="009078C7"/>
    <w:rsid w:val="00912613"/>
    <w:rsid w:val="009229B7"/>
    <w:rsid w:val="00923FD4"/>
    <w:rsid w:val="0092652D"/>
    <w:rsid w:val="00926979"/>
    <w:rsid w:val="00946633"/>
    <w:rsid w:val="009529C6"/>
    <w:rsid w:val="00954938"/>
    <w:rsid w:val="0096514A"/>
    <w:rsid w:val="009674F4"/>
    <w:rsid w:val="009734F2"/>
    <w:rsid w:val="00981C35"/>
    <w:rsid w:val="00981E12"/>
    <w:rsid w:val="00984902"/>
    <w:rsid w:val="00990995"/>
    <w:rsid w:val="009972DF"/>
    <w:rsid w:val="009976CC"/>
    <w:rsid w:val="009A126C"/>
    <w:rsid w:val="009A4836"/>
    <w:rsid w:val="009A5795"/>
    <w:rsid w:val="009B144C"/>
    <w:rsid w:val="009B1D41"/>
    <w:rsid w:val="009B28E8"/>
    <w:rsid w:val="009C5836"/>
    <w:rsid w:val="009C7736"/>
    <w:rsid w:val="009D1D74"/>
    <w:rsid w:val="009D3F68"/>
    <w:rsid w:val="009D7737"/>
    <w:rsid w:val="009F67AA"/>
    <w:rsid w:val="009F7B90"/>
    <w:rsid w:val="00A0143A"/>
    <w:rsid w:val="00A027C5"/>
    <w:rsid w:val="00A0590C"/>
    <w:rsid w:val="00A07238"/>
    <w:rsid w:val="00A14402"/>
    <w:rsid w:val="00A20FD3"/>
    <w:rsid w:val="00A259DF"/>
    <w:rsid w:val="00A27D07"/>
    <w:rsid w:val="00A31567"/>
    <w:rsid w:val="00A3299E"/>
    <w:rsid w:val="00A3652D"/>
    <w:rsid w:val="00A41690"/>
    <w:rsid w:val="00A42948"/>
    <w:rsid w:val="00A45479"/>
    <w:rsid w:val="00A45E49"/>
    <w:rsid w:val="00A46395"/>
    <w:rsid w:val="00A46EBD"/>
    <w:rsid w:val="00A5072C"/>
    <w:rsid w:val="00A535F7"/>
    <w:rsid w:val="00A63403"/>
    <w:rsid w:val="00A7078F"/>
    <w:rsid w:val="00A716C4"/>
    <w:rsid w:val="00A74D47"/>
    <w:rsid w:val="00A75B76"/>
    <w:rsid w:val="00A802CE"/>
    <w:rsid w:val="00A80BC8"/>
    <w:rsid w:val="00A8240C"/>
    <w:rsid w:val="00A828C4"/>
    <w:rsid w:val="00A840B0"/>
    <w:rsid w:val="00A91134"/>
    <w:rsid w:val="00A91233"/>
    <w:rsid w:val="00AA49E3"/>
    <w:rsid w:val="00AA5D2E"/>
    <w:rsid w:val="00AB093C"/>
    <w:rsid w:val="00AB2975"/>
    <w:rsid w:val="00AB2CAA"/>
    <w:rsid w:val="00AB48D1"/>
    <w:rsid w:val="00AB4D4B"/>
    <w:rsid w:val="00AB7DB3"/>
    <w:rsid w:val="00AC004E"/>
    <w:rsid w:val="00AC1212"/>
    <w:rsid w:val="00AC1E38"/>
    <w:rsid w:val="00AC5D8D"/>
    <w:rsid w:val="00AC67BB"/>
    <w:rsid w:val="00AC75A7"/>
    <w:rsid w:val="00AD0DDD"/>
    <w:rsid w:val="00AD510B"/>
    <w:rsid w:val="00AE18E4"/>
    <w:rsid w:val="00AE43E9"/>
    <w:rsid w:val="00AE53E5"/>
    <w:rsid w:val="00AE56D0"/>
    <w:rsid w:val="00AF2DB3"/>
    <w:rsid w:val="00B0336A"/>
    <w:rsid w:val="00B03857"/>
    <w:rsid w:val="00B07E03"/>
    <w:rsid w:val="00B1402F"/>
    <w:rsid w:val="00B15008"/>
    <w:rsid w:val="00B15206"/>
    <w:rsid w:val="00B370D1"/>
    <w:rsid w:val="00B41F93"/>
    <w:rsid w:val="00B42F2B"/>
    <w:rsid w:val="00B43C8F"/>
    <w:rsid w:val="00B5110C"/>
    <w:rsid w:val="00B57D58"/>
    <w:rsid w:val="00B6252A"/>
    <w:rsid w:val="00B63DAB"/>
    <w:rsid w:val="00B646AB"/>
    <w:rsid w:val="00B6725A"/>
    <w:rsid w:val="00B70B1F"/>
    <w:rsid w:val="00B716AA"/>
    <w:rsid w:val="00B7187F"/>
    <w:rsid w:val="00B71C20"/>
    <w:rsid w:val="00B71FE7"/>
    <w:rsid w:val="00B75B31"/>
    <w:rsid w:val="00B8021E"/>
    <w:rsid w:val="00B82651"/>
    <w:rsid w:val="00B87530"/>
    <w:rsid w:val="00B94BA8"/>
    <w:rsid w:val="00B95A49"/>
    <w:rsid w:val="00B96D4A"/>
    <w:rsid w:val="00B96D96"/>
    <w:rsid w:val="00B97279"/>
    <w:rsid w:val="00BC1610"/>
    <w:rsid w:val="00BC4F0A"/>
    <w:rsid w:val="00BD63C0"/>
    <w:rsid w:val="00BD6F1C"/>
    <w:rsid w:val="00BE29A4"/>
    <w:rsid w:val="00BF58ED"/>
    <w:rsid w:val="00BF6742"/>
    <w:rsid w:val="00BF7F70"/>
    <w:rsid w:val="00C0357A"/>
    <w:rsid w:val="00C03E55"/>
    <w:rsid w:val="00C1453B"/>
    <w:rsid w:val="00C20BBD"/>
    <w:rsid w:val="00C21D67"/>
    <w:rsid w:val="00C22F60"/>
    <w:rsid w:val="00C26766"/>
    <w:rsid w:val="00C267B4"/>
    <w:rsid w:val="00C44C04"/>
    <w:rsid w:val="00C45881"/>
    <w:rsid w:val="00C45AC3"/>
    <w:rsid w:val="00C505CA"/>
    <w:rsid w:val="00C60957"/>
    <w:rsid w:val="00C62554"/>
    <w:rsid w:val="00C707EB"/>
    <w:rsid w:val="00C71D4C"/>
    <w:rsid w:val="00C72721"/>
    <w:rsid w:val="00C74611"/>
    <w:rsid w:val="00C778B5"/>
    <w:rsid w:val="00C816BC"/>
    <w:rsid w:val="00C85DFB"/>
    <w:rsid w:val="00C86E46"/>
    <w:rsid w:val="00C87791"/>
    <w:rsid w:val="00C93C21"/>
    <w:rsid w:val="00C96772"/>
    <w:rsid w:val="00CB15C3"/>
    <w:rsid w:val="00CB3929"/>
    <w:rsid w:val="00CC1596"/>
    <w:rsid w:val="00CC1C81"/>
    <w:rsid w:val="00CC3107"/>
    <w:rsid w:val="00CC51A4"/>
    <w:rsid w:val="00CC5F1F"/>
    <w:rsid w:val="00CC667D"/>
    <w:rsid w:val="00CC7EC4"/>
    <w:rsid w:val="00CD58B6"/>
    <w:rsid w:val="00CD5C08"/>
    <w:rsid w:val="00CE0E4C"/>
    <w:rsid w:val="00CE3047"/>
    <w:rsid w:val="00CF1E7F"/>
    <w:rsid w:val="00CF2665"/>
    <w:rsid w:val="00CF343A"/>
    <w:rsid w:val="00CF3F22"/>
    <w:rsid w:val="00CF5718"/>
    <w:rsid w:val="00CF5790"/>
    <w:rsid w:val="00CF6ABB"/>
    <w:rsid w:val="00D02AD6"/>
    <w:rsid w:val="00D02E28"/>
    <w:rsid w:val="00D03FAD"/>
    <w:rsid w:val="00D04165"/>
    <w:rsid w:val="00D10002"/>
    <w:rsid w:val="00D12E7D"/>
    <w:rsid w:val="00D1377C"/>
    <w:rsid w:val="00D13781"/>
    <w:rsid w:val="00D24FB8"/>
    <w:rsid w:val="00D348C2"/>
    <w:rsid w:val="00D44B10"/>
    <w:rsid w:val="00D549AD"/>
    <w:rsid w:val="00D64D56"/>
    <w:rsid w:val="00D70E44"/>
    <w:rsid w:val="00D77DC2"/>
    <w:rsid w:val="00D80092"/>
    <w:rsid w:val="00D826D0"/>
    <w:rsid w:val="00DA167A"/>
    <w:rsid w:val="00DB27B9"/>
    <w:rsid w:val="00DB5F8B"/>
    <w:rsid w:val="00DC01BF"/>
    <w:rsid w:val="00DC24B5"/>
    <w:rsid w:val="00DC743F"/>
    <w:rsid w:val="00DD492A"/>
    <w:rsid w:val="00DE723F"/>
    <w:rsid w:val="00DF4931"/>
    <w:rsid w:val="00E01C7A"/>
    <w:rsid w:val="00E025EB"/>
    <w:rsid w:val="00E026AA"/>
    <w:rsid w:val="00E07A02"/>
    <w:rsid w:val="00E10C63"/>
    <w:rsid w:val="00E120B3"/>
    <w:rsid w:val="00E13437"/>
    <w:rsid w:val="00E176D8"/>
    <w:rsid w:val="00E22533"/>
    <w:rsid w:val="00E23D59"/>
    <w:rsid w:val="00E273AA"/>
    <w:rsid w:val="00E33014"/>
    <w:rsid w:val="00E34F1F"/>
    <w:rsid w:val="00E40015"/>
    <w:rsid w:val="00E45C23"/>
    <w:rsid w:val="00E50D43"/>
    <w:rsid w:val="00E51EA4"/>
    <w:rsid w:val="00E6642A"/>
    <w:rsid w:val="00E6692A"/>
    <w:rsid w:val="00E67072"/>
    <w:rsid w:val="00E67A76"/>
    <w:rsid w:val="00E731CD"/>
    <w:rsid w:val="00E7549F"/>
    <w:rsid w:val="00E7706A"/>
    <w:rsid w:val="00E80318"/>
    <w:rsid w:val="00E814A2"/>
    <w:rsid w:val="00E81E18"/>
    <w:rsid w:val="00E92B15"/>
    <w:rsid w:val="00EB2B87"/>
    <w:rsid w:val="00EB35B5"/>
    <w:rsid w:val="00EB4B50"/>
    <w:rsid w:val="00EB65B2"/>
    <w:rsid w:val="00EC1943"/>
    <w:rsid w:val="00ED19ED"/>
    <w:rsid w:val="00ED3A79"/>
    <w:rsid w:val="00ED4D0B"/>
    <w:rsid w:val="00ED6305"/>
    <w:rsid w:val="00EE1EAC"/>
    <w:rsid w:val="00EE5AAD"/>
    <w:rsid w:val="00EE7408"/>
    <w:rsid w:val="00EF71CE"/>
    <w:rsid w:val="00F02421"/>
    <w:rsid w:val="00F0325B"/>
    <w:rsid w:val="00F06590"/>
    <w:rsid w:val="00F073D8"/>
    <w:rsid w:val="00F108D4"/>
    <w:rsid w:val="00F11838"/>
    <w:rsid w:val="00F1618D"/>
    <w:rsid w:val="00F23DB5"/>
    <w:rsid w:val="00F2498F"/>
    <w:rsid w:val="00F30CC8"/>
    <w:rsid w:val="00F34CF3"/>
    <w:rsid w:val="00F416F0"/>
    <w:rsid w:val="00F42D66"/>
    <w:rsid w:val="00F4301E"/>
    <w:rsid w:val="00F44C2D"/>
    <w:rsid w:val="00F456DF"/>
    <w:rsid w:val="00F575DF"/>
    <w:rsid w:val="00F61B73"/>
    <w:rsid w:val="00F63DE0"/>
    <w:rsid w:val="00F65FD5"/>
    <w:rsid w:val="00F66278"/>
    <w:rsid w:val="00F6766C"/>
    <w:rsid w:val="00F7178E"/>
    <w:rsid w:val="00F73AD5"/>
    <w:rsid w:val="00F75C48"/>
    <w:rsid w:val="00F87C86"/>
    <w:rsid w:val="00F87E9A"/>
    <w:rsid w:val="00F91546"/>
    <w:rsid w:val="00F95155"/>
    <w:rsid w:val="00FA0D59"/>
    <w:rsid w:val="00FA4223"/>
    <w:rsid w:val="00FA6232"/>
    <w:rsid w:val="00FA7D6A"/>
    <w:rsid w:val="00FB4F0D"/>
    <w:rsid w:val="00FB6CA2"/>
    <w:rsid w:val="00FC3785"/>
    <w:rsid w:val="00FC4C2B"/>
    <w:rsid w:val="00FD07C0"/>
    <w:rsid w:val="00FD3459"/>
    <w:rsid w:val="00FD437C"/>
    <w:rsid w:val="00FE1313"/>
    <w:rsid w:val="00FE49EB"/>
    <w:rsid w:val="00FE6539"/>
    <w:rsid w:val="00FF693A"/>
    <w:rsid w:val="00FF733B"/>
    <w:rsid w:val="00FF74A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0DB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E03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6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553A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BD553A"/>
    <w:pPr>
      <w:ind w:firstLine="720"/>
    </w:pPr>
    <w:rPr>
      <w:sz w:val="22"/>
    </w:rPr>
  </w:style>
  <w:style w:type="paragraph" w:styleId="BodyText2">
    <w:name w:val="Body Text 2"/>
    <w:basedOn w:val="Normal"/>
    <w:rsid w:val="00BD553A"/>
    <w:rPr>
      <w:sz w:val="18"/>
    </w:rPr>
  </w:style>
  <w:style w:type="paragraph" w:customStyle="1" w:styleId="level1">
    <w:name w:val="_level1"/>
    <w:rsid w:val="002D62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szCs w:val="24"/>
    </w:rPr>
  </w:style>
  <w:style w:type="paragraph" w:customStyle="1" w:styleId="DefinitionT">
    <w:name w:val="Definition T"/>
    <w:rsid w:val="002D626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heading10">
    <w:name w:val="heading1"/>
    <w:basedOn w:val="DefaultParagraphFont"/>
    <w:rsid w:val="006F395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heading2">
    <w:name w:val="heading2"/>
    <w:basedOn w:val="DefaultParagraphFont"/>
    <w:rsid w:val="00EB1D8A"/>
    <w:rPr>
      <w:rFonts w:ascii="Arial" w:hAnsi="Arial" w:cs="Arial" w:hint="default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sid w:val="007D1FD4"/>
    <w:rPr>
      <w:color w:val="0000FF"/>
      <w:u w:val="single"/>
    </w:rPr>
  </w:style>
  <w:style w:type="paragraph" w:styleId="Header">
    <w:name w:val="header"/>
    <w:basedOn w:val="Normal"/>
    <w:link w:val="HeaderChar"/>
    <w:rsid w:val="006F3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314"/>
    <w:rPr>
      <w:sz w:val="24"/>
      <w:szCs w:val="24"/>
    </w:rPr>
  </w:style>
  <w:style w:type="paragraph" w:styleId="Footer">
    <w:name w:val="footer"/>
    <w:basedOn w:val="Normal"/>
    <w:link w:val="FooterChar"/>
    <w:rsid w:val="006F3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31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66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C21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D6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C2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E03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6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553A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BD553A"/>
    <w:pPr>
      <w:ind w:firstLine="720"/>
    </w:pPr>
    <w:rPr>
      <w:sz w:val="22"/>
    </w:rPr>
  </w:style>
  <w:style w:type="paragraph" w:styleId="BodyText2">
    <w:name w:val="Body Text 2"/>
    <w:basedOn w:val="Normal"/>
    <w:rsid w:val="00BD553A"/>
    <w:rPr>
      <w:sz w:val="18"/>
    </w:rPr>
  </w:style>
  <w:style w:type="paragraph" w:customStyle="1" w:styleId="level1">
    <w:name w:val="_level1"/>
    <w:rsid w:val="002D62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szCs w:val="24"/>
    </w:rPr>
  </w:style>
  <w:style w:type="paragraph" w:customStyle="1" w:styleId="DefinitionT">
    <w:name w:val="Definition T"/>
    <w:rsid w:val="002D626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heading10">
    <w:name w:val="heading1"/>
    <w:basedOn w:val="DefaultParagraphFont"/>
    <w:rsid w:val="006F395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heading2">
    <w:name w:val="heading2"/>
    <w:basedOn w:val="DefaultParagraphFont"/>
    <w:rsid w:val="00EB1D8A"/>
    <w:rPr>
      <w:rFonts w:ascii="Arial" w:hAnsi="Arial" w:cs="Arial" w:hint="default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sid w:val="007D1FD4"/>
    <w:rPr>
      <w:color w:val="0000FF"/>
      <w:u w:val="single"/>
    </w:rPr>
  </w:style>
  <w:style w:type="paragraph" w:styleId="Header">
    <w:name w:val="header"/>
    <w:basedOn w:val="Normal"/>
    <w:link w:val="HeaderChar"/>
    <w:rsid w:val="006F3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314"/>
    <w:rPr>
      <w:sz w:val="24"/>
      <w:szCs w:val="24"/>
    </w:rPr>
  </w:style>
  <w:style w:type="paragraph" w:styleId="Footer">
    <w:name w:val="footer"/>
    <w:basedOn w:val="Normal"/>
    <w:link w:val="FooterChar"/>
    <w:rsid w:val="006F3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31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66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C21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D6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C2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axpayersunitedofamerica.org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4025-AB4D-9D4B-8AE9-3B6EEB89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503</Words>
  <Characters>2868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Collins</dc:creator>
  <cp:lastModifiedBy>Rae Ann McNeilly</cp:lastModifiedBy>
  <cp:revision>6</cp:revision>
  <cp:lastPrinted>2013-02-11T18:14:00Z</cp:lastPrinted>
  <dcterms:created xsi:type="dcterms:W3CDTF">2013-02-07T20:52:00Z</dcterms:created>
  <dcterms:modified xsi:type="dcterms:W3CDTF">2013-02-12T16:48:00Z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867246817</vt:i4>
  </property>
</Properties>
</file>